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83AE4" w14:textId="77777777" w:rsidR="006E225E" w:rsidRDefault="00FB4ABF" w:rsidP="00FB4ABF">
      <w:pPr>
        <w:pStyle w:val="a9"/>
        <w:tabs>
          <w:tab w:val="left" w:pos="3150"/>
        </w:tabs>
        <w:spacing w:before="0" w:after="0" w:line="240" w:lineRule="auto"/>
        <w:ind w:right="-2"/>
        <w:jc w:val="center"/>
        <w:rPr>
          <w:rFonts w:asciiTheme="minorHAnsi" w:hAnsiTheme="minorHAnsi" w:cstheme="minorHAnsi"/>
          <w:b/>
          <w:sz w:val="24"/>
          <w:szCs w:val="24"/>
        </w:rPr>
      </w:pPr>
      <w:r w:rsidRPr="00FB4ABF">
        <w:rPr>
          <w:rFonts w:asciiTheme="minorHAnsi" w:hAnsiTheme="minorHAnsi" w:cstheme="minorHAnsi"/>
          <w:b/>
          <w:sz w:val="24"/>
          <w:szCs w:val="24"/>
        </w:rPr>
        <w:t>ΠΟΛΙΤΙΚΗ ΚΑΤΑΠΟΛΕΜΗΣΗΣ ΤΗΣ ΔΩΡΟΔΟΚΙΑΣ</w:t>
      </w:r>
    </w:p>
    <w:p w14:paraId="70881A30" w14:textId="77777777" w:rsidR="00FB4ABF" w:rsidRPr="00FB4ABF" w:rsidRDefault="00FB4ABF" w:rsidP="00FB4ABF">
      <w:pPr>
        <w:pStyle w:val="a9"/>
        <w:tabs>
          <w:tab w:val="left" w:pos="3150"/>
        </w:tabs>
        <w:spacing w:before="0" w:after="0" w:line="240" w:lineRule="auto"/>
        <w:ind w:right="-2"/>
        <w:rPr>
          <w:rFonts w:asciiTheme="minorHAnsi" w:hAnsiTheme="minorHAnsi" w:cstheme="minorHAnsi"/>
          <w:b/>
          <w:sz w:val="24"/>
          <w:szCs w:val="24"/>
        </w:rPr>
      </w:pPr>
    </w:p>
    <w:p w14:paraId="306189B7" w14:textId="77777777" w:rsidR="00846BEE" w:rsidRPr="00FB4ABF" w:rsidRDefault="00FE3C5C" w:rsidP="00FB4ABF">
      <w:pPr>
        <w:pStyle w:val="a9"/>
        <w:spacing w:before="0" w:after="0" w:line="240" w:lineRule="auto"/>
        <w:ind w:right="-2"/>
        <w:rPr>
          <w:rFonts w:asciiTheme="minorHAnsi" w:hAnsiTheme="minorHAnsi" w:cstheme="minorHAnsi"/>
          <w:szCs w:val="22"/>
        </w:rPr>
      </w:pPr>
      <w:r w:rsidRPr="00FB4ABF">
        <w:rPr>
          <w:rFonts w:asciiTheme="minorHAnsi" w:hAnsiTheme="minorHAnsi" w:cstheme="minorHAnsi"/>
          <w:szCs w:val="22"/>
        </w:rPr>
        <w:t xml:space="preserve">Η εταιρεία </w:t>
      </w:r>
      <w:r w:rsidR="00FE6410" w:rsidRPr="00FE6410">
        <w:rPr>
          <w:rStyle w:val="aa"/>
          <w:rFonts w:ascii="Calibri Light" w:hAnsi="Calibri Light" w:cs="Calibri Light"/>
        </w:rPr>
        <w:t xml:space="preserve">ΑΡΤΕΛΙΑ </w:t>
      </w:r>
      <w:r w:rsidR="00FE6410">
        <w:rPr>
          <w:rStyle w:val="aa"/>
          <w:rFonts w:ascii="Calibri Light" w:hAnsi="Calibri Light" w:cs="Calibri Light"/>
          <w:lang w:val="en-US"/>
        </w:rPr>
        <w:t>CATERING</w:t>
      </w:r>
      <w:r w:rsidR="00FE6410" w:rsidRPr="00FE6410">
        <w:rPr>
          <w:rStyle w:val="aa"/>
          <w:rFonts w:ascii="Calibri Light" w:hAnsi="Calibri Light" w:cs="Calibri Light"/>
        </w:rPr>
        <w:t xml:space="preserve"> </w:t>
      </w:r>
      <w:r w:rsidR="00EE7091">
        <w:rPr>
          <w:rStyle w:val="aa"/>
          <w:rFonts w:ascii="Calibri Light" w:hAnsi="Calibri Light" w:cs="Calibri Light"/>
        </w:rPr>
        <w:t xml:space="preserve"> ΜΟΝ</w:t>
      </w:r>
      <w:r w:rsidR="00FE6410">
        <w:rPr>
          <w:rStyle w:val="aa"/>
          <w:rFonts w:ascii="Calibri Light" w:hAnsi="Calibri Light" w:cs="Calibri Light"/>
        </w:rPr>
        <w:t>ΟΠΡΟΣΩΠΗ</w:t>
      </w:r>
      <w:r w:rsidR="00EE7091">
        <w:rPr>
          <w:rStyle w:val="aa"/>
          <w:rFonts w:ascii="Calibri Light" w:hAnsi="Calibri Light" w:cs="Calibri Light"/>
          <w:lang w:val="fr-FR"/>
        </w:rPr>
        <w:t xml:space="preserve"> ΕΠΕ</w:t>
      </w:r>
      <w:r w:rsidR="00EE7091" w:rsidRPr="0080710A">
        <w:rPr>
          <w:rFonts w:cs="Tahoma"/>
          <w:bCs/>
        </w:rPr>
        <w:t xml:space="preserve"> </w:t>
      </w:r>
      <w:r w:rsidR="00FB4ABF" w:rsidRPr="0080710A">
        <w:rPr>
          <w:rFonts w:cs="Tahoma"/>
          <w:bCs/>
        </w:rPr>
        <w:t xml:space="preserve">η </w:t>
      </w:r>
      <w:r w:rsidR="00FB4ABF" w:rsidRPr="0080710A">
        <w:rPr>
          <w:rFonts w:cs="Tahoma"/>
        </w:rPr>
        <w:t xml:space="preserve">οποία </w:t>
      </w:r>
      <w:r w:rsidR="00FB4ABF">
        <w:rPr>
          <w:rFonts w:cs="Tahoma"/>
        </w:rPr>
        <w:t xml:space="preserve">έχει στρατηγικό προσανατολισμό </w:t>
      </w:r>
      <w:r w:rsidR="00EE7091">
        <w:rPr>
          <w:rFonts w:cs="Tahoma"/>
        </w:rPr>
        <w:t>την</w:t>
      </w:r>
      <w:r w:rsidR="00FE6410">
        <w:rPr>
          <w:rFonts w:cs="Tahoma"/>
        </w:rPr>
        <w:t xml:space="preserve"> παροχή </w:t>
      </w:r>
      <w:r w:rsidR="00FE6410">
        <w:rPr>
          <w:rFonts w:cs="Calibri"/>
        </w:rPr>
        <w:t xml:space="preserve"> Υπηρεσιών Σίτισης &amp; Παραγωγής και Διάθεσης Γευμάτων</w:t>
      </w:r>
      <w:r w:rsidRPr="00FB4ABF">
        <w:rPr>
          <w:rFonts w:asciiTheme="minorHAnsi" w:hAnsiTheme="minorHAnsi" w:cstheme="minorHAnsi"/>
          <w:szCs w:val="22"/>
        </w:rPr>
        <w:t xml:space="preserve">, </w:t>
      </w:r>
      <w:r w:rsidR="00846BEE" w:rsidRPr="00FB4ABF">
        <w:rPr>
          <w:rFonts w:asciiTheme="minorHAnsi" w:hAnsiTheme="minorHAnsi" w:cstheme="minorHAnsi"/>
          <w:szCs w:val="22"/>
        </w:rPr>
        <w:t xml:space="preserve"> δεσμεύεται για τη δημιουργία, την υλοποίηση, τη συντήρηση και τη συνεχή βελτίωση  του Συστήματος Διαχείρισης της καταπολέμησης της δωροδοκίας που εφαρμόζει σύμφωνα με το </w:t>
      </w:r>
      <w:r w:rsidR="00846BEE" w:rsidRPr="00FB4ABF">
        <w:rPr>
          <w:rFonts w:asciiTheme="minorHAnsi" w:hAnsiTheme="minorHAnsi" w:cstheme="minorHAnsi"/>
          <w:szCs w:val="22"/>
          <w:lang w:val="en-US"/>
        </w:rPr>
        <w:t>ISO</w:t>
      </w:r>
      <w:r w:rsidR="00846BEE" w:rsidRPr="00FB4ABF">
        <w:rPr>
          <w:rFonts w:asciiTheme="minorHAnsi" w:hAnsiTheme="minorHAnsi" w:cstheme="minorHAnsi"/>
          <w:szCs w:val="22"/>
        </w:rPr>
        <w:t xml:space="preserve"> 37001:2016.</w:t>
      </w:r>
    </w:p>
    <w:p w14:paraId="28ED0913" w14:textId="77777777" w:rsidR="00846BEE" w:rsidRPr="00FB4ABF" w:rsidRDefault="00846BEE" w:rsidP="00FB4ABF">
      <w:pPr>
        <w:spacing w:before="0" w:after="0" w:line="240" w:lineRule="auto"/>
        <w:ind w:right="-2"/>
        <w:rPr>
          <w:rFonts w:asciiTheme="minorHAnsi" w:hAnsiTheme="minorHAnsi" w:cstheme="minorHAnsi"/>
          <w:szCs w:val="22"/>
        </w:rPr>
      </w:pPr>
      <w:r w:rsidRPr="00FB4ABF">
        <w:rPr>
          <w:rFonts w:asciiTheme="minorHAnsi" w:hAnsiTheme="minorHAnsi" w:cstheme="minorHAnsi"/>
          <w:szCs w:val="22"/>
        </w:rPr>
        <w:t xml:space="preserve">Η εταιρεία δεσμεύεται για υψηλά πρότυπα δεοντολογικής συμπεριφοράς και απαιτεί από </w:t>
      </w:r>
      <w:r w:rsidR="0089743C">
        <w:rPr>
          <w:rFonts w:asciiTheme="minorHAnsi" w:hAnsiTheme="minorHAnsi" w:cstheme="minorHAnsi"/>
          <w:szCs w:val="22"/>
        </w:rPr>
        <w:t xml:space="preserve">τη Διοίκηση, </w:t>
      </w:r>
      <w:r w:rsidRPr="00FB4ABF">
        <w:rPr>
          <w:rFonts w:asciiTheme="minorHAnsi" w:hAnsiTheme="minorHAnsi" w:cstheme="minorHAnsi"/>
          <w:szCs w:val="22"/>
        </w:rPr>
        <w:t>τους  υπαλλήλους, τους επιχειρηματικούς συνεργάτες και τα άλλα ενδιαφερόμενα μέρη, με τα οποία συνεργάζεται, να συμμορφώνονται με αυτή την πολιτική χωρίς εξαίρεση.</w:t>
      </w:r>
    </w:p>
    <w:p w14:paraId="2881DE58" w14:textId="77777777" w:rsidR="00846BEE" w:rsidRPr="00FB4ABF" w:rsidRDefault="00846BEE" w:rsidP="00FB4ABF">
      <w:pPr>
        <w:spacing w:before="0" w:after="0" w:line="240" w:lineRule="auto"/>
        <w:ind w:right="-2"/>
        <w:rPr>
          <w:rFonts w:asciiTheme="minorHAnsi" w:hAnsiTheme="minorHAnsi" w:cstheme="minorHAnsi"/>
          <w:szCs w:val="22"/>
        </w:rPr>
      </w:pPr>
      <w:r w:rsidRPr="00FB4ABF">
        <w:rPr>
          <w:rFonts w:asciiTheme="minorHAnsi" w:hAnsiTheme="minorHAnsi" w:cstheme="minorHAnsi"/>
          <w:szCs w:val="22"/>
        </w:rPr>
        <w:t xml:space="preserve">Όλοι οι εργαζόμενοι, </w:t>
      </w:r>
      <w:r w:rsidR="00361F80" w:rsidRPr="00FB4ABF">
        <w:rPr>
          <w:rFonts w:asciiTheme="minorHAnsi" w:hAnsiTheme="minorHAnsi" w:cstheme="minorHAnsi"/>
          <w:szCs w:val="22"/>
        </w:rPr>
        <w:t>συμπεριλαμβανομένης της Διοίκησης</w:t>
      </w:r>
      <w:r w:rsidRPr="00FB4ABF">
        <w:rPr>
          <w:rFonts w:asciiTheme="minorHAnsi" w:hAnsiTheme="minorHAnsi" w:cstheme="minorHAnsi"/>
          <w:szCs w:val="22"/>
        </w:rPr>
        <w:t>, έχουν εκπαιδευτεί σε σχέση με αυτήν την πολιτική.</w:t>
      </w:r>
    </w:p>
    <w:p w14:paraId="193B918A" w14:textId="77777777" w:rsidR="0089743C" w:rsidRDefault="0089743C" w:rsidP="00FB4ABF">
      <w:pPr>
        <w:spacing w:before="0" w:after="0" w:line="240" w:lineRule="auto"/>
        <w:ind w:right="-2"/>
        <w:rPr>
          <w:rFonts w:asciiTheme="minorHAnsi" w:hAnsiTheme="minorHAnsi" w:cstheme="minorHAnsi"/>
          <w:szCs w:val="22"/>
        </w:rPr>
      </w:pPr>
      <w:r>
        <w:rPr>
          <w:rFonts w:asciiTheme="minorHAnsi" w:hAnsiTheme="minorHAnsi" w:cstheme="minorHAnsi"/>
          <w:szCs w:val="22"/>
        </w:rPr>
        <w:t xml:space="preserve"> Η εταιρεία μας:</w:t>
      </w:r>
    </w:p>
    <w:p w14:paraId="1D4B1E1F" w14:textId="77777777" w:rsidR="00846BEE" w:rsidRPr="0089743C" w:rsidRDefault="0089743C" w:rsidP="0089743C">
      <w:pPr>
        <w:pStyle w:val="a7"/>
        <w:numPr>
          <w:ilvl w:val="0"/>
          <w:numId w:val="26"/>
        </w:numPr>
        <w:spacing w:before="0" w:after="0" w:line="240" w:lineRule="auto"/>
        <w:ind w:right="-2"/>
        <w:rPr>
          <w:rFonts w:asciiTheme="minorHAnsi" w:hAnsiTheme="minorHAnsi" w:cstheme="minorHAnsi"/>
          <w:szCs w:val="22"/>
        </w:rPr>
      </w:pPr>
      <w:r>
        <w:rPr>
          <w:rFonts w:asciiTheme="minorHAnsi" w:hAnsiTheme="minorHAnsi" w:cstheme="minorHAnsi"/>
          <w:szCs w:val="22"/>
        </w:rPr>
        <w:t>α</w:t>
      </w:r>
      <w:r w:rsidRPr="0089743C">
        <w:rPr>
          <w:rFonts w:asciiTheme="minorHAnsi" w:hAnsiTheme="minorHAnsi" w:cstheme="minorHAnsi"/>
          <w:szCs w:val="22"/>
        </w:rPr>
        <w:t xml:space="preserve">παγορεύει την Δωροδοκία. Οποιαδήποτε συμμετοχή </w:t>
      </w:r>
      <w:r w:rsidR="00846BEE" w:rsidRPr="0089743C">
        <w:rPr>
          <w:rFonts w:asciiTheme="minorHAnsi" w:hAnsiTheme="minorHAnsi" w:cstheme="minorHAnsi"/>
          <w:szCs w:val="22"/>
        </w:rPr>
        <w:t>σε δωροδοκία, διαφθορά, πληρωμές διευκόλυνσης  ή οποιαδήποτε άλλη παράνομη πράξη</w:t>
      </w:r>
      <w:r w:rsidRPr="0089743C">
        <w:rPr>
          <w:rFonts w:asciiTheme="minorHAnsi" w:hAnsiTheme="minorHAnsi" w:cstheme="minorHAnsi"/>
          <w:szCs w:val="22"/>
        </w:rPr>
        <w:t xml:space="preserve">, </w:t>
      </w:r>
      <w:r w:rsidR="00846BEE" w:rsidRPr="0089743C">
        <w:rPr>
          <w:rFonts w:asciiTheme="minorHAnsi" w:hAnsiTheme="minorHAnsi" w:cstheme="minorHAnsi"/>
          <w:szCs w:val="22"/>
        </w:rPr>
        <w:t>θα οδηγήσει σε τερματισμό της επιχειρηματικής σχέσης.</w:t>
      </w:r>
    </w:p>
    <w:p w14:paraId="65CF4D92" w14:textId="77777777" w:rsidR="0089743C" w:rsidRDefault="00846BEE" w:rsidP="00FB4ABF">
      <w:pPr>
        <w:pStyle w:val="a7"/>
        <w:numPr>
          <w:ilvl w:val="0"/>
          <w:numId w:val="26"/>
        </w:numPr>
        <w:spacing w:before="0" w:after="0" w:line="240" w:lineRule="auto"/>
        <w:ind w:right="-2"/>
        <w:rPr>
          <w:rFonts w:asciiTheme="minorHAnsi" w:hAnsiTheme="minorHAnsi" w:cstheme="minorHAnsi"/>
          <w:szCs w:val="22"/>
        </w:rPr>
      </w:pPr>
      <w:r w:rsidRPr="00FB4ABF">
        <w:rPr>
          <w:rFonts w:asciiTheme="minorHAnsi" w:hAnsiTheme="minorHAnsi" w:cstheme="minorHAnsi"/>
          <w:szCs w:val="22"/>
        </w:rPr>
        <w:t xml:space="preserve">δεν </w:t>
      </w:r>
      <w:r w:rsidR="00000A3B" w:rsidRPr="00FB4ABF">
        <w:rPr>
          <w:rFonts w:asciiTheme="minorHAnsi" w:hAnsiTheme="minorHAnsi" w:cstheme="minorHAnsi"/>
          <w:szCs w:val="22"/>
        </w:rPr>
        <w:t>συνεργάζεται με</w:t>
      </w:r>
      <w:r w:rsidRPr="00FB4ABF">
        <w:rPr>
          <w:rFonts w:asciiTheme="minorHAnsi" w:hAnsiTheme="minorHAnsi" w:cstheme="minorHAnsi"/>
          <w:szCs w:val="22"/>
        </w:rPr>
        <w:t xml:space="preserve"> επιχειρήσεις </w:t>
      </w:r>
      <w:r w:rsidR="00DE52E1">
        <w:rPr>
          <w:rFonts w:asciiTheme="minorHAnsi" w:hAnsiTheme="minorHAnsi" w:cstheme="minorHAnsi"/>
          <w:szCs w:val="22"/>
        </w:rPr>
        <w:t>οι οποίες</w:t>
      </w:r>
      <w:r w:rsidRPr="00FB4ABF">
        <w:rPr>
          <w:rFonts w:asciiTheme="minorHAnsi" w:hAnsiTheme="minorHAnsi" w:cstheme="minorHAnsi"/>
          <w:szCs w:val="22"/>
        </w:rPr>
        <w:t xml:space="preserve"> εμπλέκονται</w:t>
      </w:r>
      <w:r w:rsidR="00000A3B" w:rsidRPr="00FB4ABF">
        <w:rPr>
          <w:rFonts w:asciiTheme="minorHAnsi" w:hAnsiTheme="minorHAnsi" w:cstheme="minorHAnsi"/>
          <w:szCs w:val="22"/>
        </w:rPr>
        <w:t xml:space="preserve"> με</w:t>
      </w:r>
      <w:r w:rsidRPr="00FB4ABF">
        <w:rPr>
          <w:rFonts w:asciiTheme="minorHAnsi" w:hAnsiTheme="minorHAnsi" w:cstheme="minorHAnsi"/>
          <w:szCs w:val="22"/>
        </w:rPr>
        <w:t xml:space="preserve"> πρακτικές</w:t>
      </w:r>
      <w:r w:rsidR="00882B7A" w:rsidRPr="00FB4ABF">
        <w:rPr>
          <w:rFonts w:asciiTheme="minorHAnsi" w:hAnsiTheme="minorHAnsi" w:cstheme="minorHAnsi"/>
          <w:szCs w:val="22"/>
        </w:rPr>
        <w:t xml:space="preserve"> διαφθοράς </w:t>
      </w:r>
      <w:r w:rsidRPr="00FB4ABF">
        <w:rPr>
          <w:rFonts w:asciiTheme="minorHAnsi" w:hAnsiTheme="minorHAnsi" w:cstheme="minorHAnsi"/>
          <w:szCs w:val="22"/>
        </w:rPr>
        <w:t xml:space="preserve"> και </w:t>
      </w:r>
      <w:r w:rsidR="00000A3B" w:rsidRPr="00FB4ABF">
        <w:rPr>
          <w:rFonts w:asciiTheme="minorHAnsi" w:hAnsiTheme="minorHAnsi" w:cstheme="minorHAnsi"/>
          <w:szCs w:val="22"/>
        </w:rPr>
        <w:t xml:space="preserve">σταματά άμεσα οποιεσδήποτε σχέσεις με πελάτη </w:t>
      </w:r>
      <w:r w:rsidRPr="00FB4ABF">
        <w:rPr>
          <w:rFonts w:asciiTheme="minorHAnsi" w:hAnsiTheme="minorHAnsi" w:cstheme="minorHAnsi"/>
          <w:szCs w:val="22"/>
        </w:rPr>
        <w:t xml:space="preserve"> ή με </w:t>
      </w:r>
      <w:r w:rsidR="00882B7A" w:rsidRPr="00FB4ABF">
        <w:rPr>
          <w:rFonts w:asciiTheme="minorHAnsi" w:hAnsiTheme="minorHAnsi" w:cstheme="minorHAnsi"/>
          <w:szCs w:val="22"/>
        </w:rPr>
        <w:t>άλλα ενδιαφερόμενα μέρη</w:t>
      </w:r>
      <w:r w:rsidRPr="00FB4ABF">
        <w:rPr>
          <w:rFonts w:asciiTheme="minorHAnsi" w:hAnsiTheme="minorHAnsi" w:cstheme="minorHAnsi"/>
          <w:szCs w:val="22"/>
        </w:rPr>
        <w:t xml:space="preserve">, αν προκύψουν </w:t>
      </w:r>
      <w:r w:rsidR="00000A3B" w:rsidRPr="00FB4ABF">
        <w:rPr>
          <w:rFonts w:asciiTheme="minorHAnsi" w:hAnsiTheme="minorHAnsi" w:cstheme="minorHAnsi"/>
          <w:szCs w:val="22"/>
        </w:rPr>
        <w:t xml:space="preserve"> τέτοιες </w:t>
      </w:r>
      <w:r w:rsidRPr="00FB4ABF">
        <w:rPr>
          <w:rFonts w:asciiTheme="minorHAnsi" w:hAnsiTheme="minorHAnsi" w:cstheme="minorHAnsi"/>
          <w:szCs w:val="22"/>
        </w:rPr>
        <w:t>περιπτώσεις</w:t>
      </w:r>
      <w:r w:rsidR="000605FD" w:rsidRPr="00FB4ABF">
        <w:rPr>
          <w:rFonts w:asciiTheme="minorHAnsi" w:hAnsiTheme="minorHAnsi" w:cstheme="minorHAnsi"/>
          <w:szCs w:val="22"/>
        </w:rPr>
        <w:t>.</w:t>
      </w:r>
    </w:p>
    <w:p w14:paraId="5CDFD0B9" w14:textId="77777777" w:rsidR="000605FD" w:rsidRDefault="0089743C" w:rsidP="00FB4ABF">
      <w:pPr>
        <w:pStyle w:val="a7"/>
        <w:numPr>
          <w:ilvl w:val="0"/>
          <w:numId w:val="26"/>
        </w:numPr>
        <w:spacing w:before="0" w:after="0" w:line="240" w:lineRule="auto"/>
        <w:ind w:right="-2"/>
        <w:rPr>
          <w:rFonts w:asciiTheme="minorHAnsi" w:hAnsiTheme="minorHAnsi" w:cstheme="minorHAnsi"/>
          <w:szCs w:val="22"/>
        </w:rPr>
      </w:pPr>
      <w:r w:rsidRPr="0089743C">
        <w:rPr>
          <w:rFonts w:asciiTheme="minorHAnsi" w:hAnsiTheme="minorHAnsi" w:cstheme="minorHAnsi"/>
          <w:szCs w:val="22"/>
        </w:rPr>
        <w:t>συμμορφώνεται</w:t>
      </w:r>
      <w:r w:rsidR="000605FD" w:rsidRPr="0089743C">
        <w:rPr>
          <w:rFonts w:asciiTheme="minorHAnsi" w:hAnsiTheme="minorHAnsi" w:cstheme="minorHAnsi"/>
          <w:szCs w:val="22"/>
        </w:rPr>
        <w:t xml:space="preserve"> με </w:t>
      </w:r>
      <w:r w:rsidR="00DE52E1" w:rsidRPr="0089743C">
        <w:rPr>
          <w:rFonts w:asciiTheme="minorHAnsi" w:hAnsiTheme="minorHAnsi" w:cstheme="minorHAnsi"/>
          <w:szCs w:val="22"/>
        </w:rPr>
        <w:t>την νομοθεσία για την καταπολέμηση της δωροδοκίας</w:t>
      </w:r>
      <w:r w:rsidR="000605FD" w:rsidRPr="0089743C">
        <w:rPr>
          <w:rFonts w:asciiTheme="minorHAnsi" w:hAnsiTheme="minorHAnsi" w:cstheme="minorHAnsi"/>
          <w:szCs w:val="22"/>
        </w:rPr>
        <w:t xml:space="preserve">, </w:t>
      </w:r>
      <w:r w:rsidRPr="0089743C">
        <w:rPr>
          <w:rFonts w:asciiTheme="minorHAnsi" w:hAnsiTheme="minorHAnsi" w:cstheme="minorHAnsi"/>
          <w:szCs w:val="22"/>
        </w:rPr>
        <w:t>η οποία έχει</w:t>
      </w:r>
      <w:r w:rsidR="000605FD" w:rsidRPr="0089743C">
        <w:rPr>
          <w:rFonts w:asciiTheme="minorHAnsi" w:hAnsiTheme="minorHAnsi" w:cstheme="minorHAnsi"/>
          <w:szCs w:val="22"/>
        </w:rPr>
        <w:t xml:space="preserve"> εφαρμογή στην εταιρεία</w:t>
      </w:r>
      <w:r>
        <w:rPr>
          <w:rFonts w:asciiTheme="minorHAnsi" w:hAnsiTheme="minorHAnsi" w:cstheme="minorHAnsi"/>
          <w:szCs w:val="22"/>
        </w:rPr>
        <w:t xml:space="preserve"> και απαιτεί την συμμόρφωση από όλα τα ενδιαφερόμενα μέρη.</w:t>
      </w:r>
    </w:p>
    <w:p w14:paraId="11573E9F" w14:textId="77777777" w:rsidR="0089743C" w:rsidRDefault="0089743C" w:rsidP="00FB4ABF">
      <w:pPr>
        <w:pStyle w:val="a7"/>
        <w:numPr>
          <w:ilvl w:val="0"/>
          <w:numId w:val="26"/>
        </w:numPr>
        <w:spacing w:before="0" w:after="0" w:line="240" w:lineRule="auto"/>
        <w:ind w:right="-2"/>
        <w:rPr>
          <w:rFonts w:asciiTheme="minorHAnsi" w:hAnsiTheme="minorHAnsi" w:cstheme="minorHAnsi"/>
          <w:szCs w:val="22"/>
        </w:rPr>
      </w:pPr>
      <w:r w:rsidRPr="0089743C">
        <w:rPr>
          <w:rFonts w:asciiTheme="minorHAnsi" w:hAnsiTheme="minorHAnsi" w:cstheme="minorHAnsi"/>
          <w:szCs w:val="22"/>
        </w:rPr>
        <w:t xml:space="preserve">θέτει στόχους για </w:t>
      </w:r>
      <w:r>
        <w:rPr>
          <w:rFonts w:asciiTheme="minorHAnsi" w:hAnsiTheme="minorHAnsi" w:cstheme="minorHAnsi"/>
          <w:szCs w:val="22"/>
        </w:rPr>
        <w:t>την καταπολέμηση της δωροδοκίας</w:t>
      </w:r>
      <w:r w:rsidRPr="0089743C">
        <w:rPr>
          <w:rFonts w:asciiTheme="minorHAnsi" w:hAnsiTheme="minorHAnsi" w:cstheme="minorHAnsi"/>
          <w:szCs w:val="22"/>
        </w:rPr>
        <w:t>, οι οποίοι ανασκοπούνται ετησίως ως προς το βαθμό υλοποίησης τους, εγκρίνονται νέοι ή τροποποιούνται παλαιότεροι ανάλογα με την απόδοση της εταιρείας και τις νέες συνθήκες</w:t>
      </w:r>
      <w:r>
        <w:rPr>
          <w:rFonts w:asciiTheme="minorHAnsi" w:hAnsiTheme="minorHAnsi" w:cstheme="minorHAnsi"/>
          <w:szCs w:val="22"/>
        </w:rPr>
        <w:t xml:space="preserve"> -νέα έργα,</w:t>
      </w:r>
      <w:r w:rsidRPr="0089743C">
        <w:rPr>
          <w:rFonts w:asciiTheme="minorHAnsi" w:hAnsiTheme="minorHAnsi" w:cstheme="minorHAnsi"/>
          <w:szCs w:val="22"/>
        </w:rPr>
        <w:t xml:space="preserve"> στο χώρο δράσης της.</w:t>
      </w:r>
    </w:p>
    <w:p w14:paraId="5B0A2570" w14:textId="77777777" w:rsidR="0089743C" w:rsidRDefault="0089743C" w:rsidP="00FB4ABF">
      <w:pPr>
        <w:pStyle w:val="a7"/>
        <w:numPr>
          <w:ilvl w:val="0"/>
          <w:numId w:val="26"/>
        </w:numPr>
        <w:spacing w:before="0" w:after="0" w:line="240" w:lineRule="auto"/>
        <w:ind w:right="-2"/>
        <w:rPr>
          <w:rFonts w:asciiTheme="minorHAnsi" w:hAnsiTheme="minorHAnsi" w:cstheme="minorHAnsi"/>
          <w:szCs w:val="22"/>
        </w:rPr>
      </w:pPr>
      <w:r>
        <w:rPr>
          <w:rFonts w:asciiTheme="minorHAnsi" w:hAnsiTheme="minorHAnsi" w:cstheme="minorHAnsi"/>
          <w:szCs w:val="22"/>
        </w:rPr>
        <w:t>δεσμεύεται για την ικανοποίηση των απαιτήσεων του Συστήματος Διαχείρισης</w:t>
      </w:r>
      <w:r w:rsidR="00216A52">
        <w:rPr>
          <w:rFonts w:asciiTheme="minorHAnsi" w:hAnsiTheme="minorHAnsi" w:cstheme="minorHAnsi"/>
          <w:szCs w:val="22"/>
        </w:rPr>
        <w:t xml:space="preserve"> και την συνεχή βελτίωση αυτού</w:t>
      </w:r>
    </w:p>
    <w:p w14:paraId="2F4B2510" w14:textId="77777777" w:rsidR="0089743C" w:rsidRPr="004C0EA4" w:rsidRDefault="00216A52" w:rsidP="00FB4ABF">
      <w:pPr>
        <w:pStyle w:val="a7"/>
        <w:numPr>
          <w:ilvl w:val="0"/>
          <w:numId w:val="26"/>
        </w:numPr>
        <w:spacing w:before="0" w:after="0" w:line="240" w:lineRule="auto"/>
        <w:ind w:right="-2"/>
        <w:rPr>
          <w:rFonts w:asciiTheme="minorHAnsi" w:hAnsiTheme="minorHAnsi" w:cstheme="minorHAnsi"/>
          <w:szCs w:val="22"/>
        </w:rPr>
      </w:pPr>
      <w:r>
        <w:rPr>
          <w:rFonts w:asciiTheme="minorHAnsi" w:hAnsiTheme="minorHAnsi" w:cstheme="minorHAnsi"/>
          <w:szCs w:val="22"/>
        </w:rPr>
        <w:t>ενθαρρύνει την αναφορά υποψιών καλόπιστα ή με βάση την εύλογη πίστη, με εχεμύθεια και χωρίς το φόβο των αντιποίνων</w:t>
      </w:r>
    </w:p>
    <w:p w14:paraId="70D99573" w14:textId="77777777" w:rsidR="00846BEE" w:rsidRPr="00FB4ABF" w:rsidRDefault="00846BEE" w:rsidP="00FB4ABF">
      <w:pPr>
        <w:spacing w:before="0" w:after="0" w:line="240" w:lineRule="auto"/>
        <w:ind w:right="-2"/>
        <w:rPr>
          <w:rFonts w:asciiTheme="minorHAnsi" w:hAnsiTheme="minorHAnsi" w:cstheme="minorHAnsi"/>
          <w:szCs w:val="22"/>
        </w:rPr>
      </w:pPr>
      <w:r w:rsidRPr="00FB4ABF">
        <w:rPr>
          <w:rFonts w:asciiTheme="minorHAnsi" w:hAnsiTheme="minorHAnsi" w:cstheme="minorHAnsi"/>
          <w:szCs w:val="22"/>
        </w:rPr>
        <w:t xml:space="preserve">Όταν </w:t>
      </w:r>
      <w:r w:rsidR="00000A3B" w:rsidRPr="00FB4ABF">
        <w:rPr>
          <w:rFonts w:asciiTheme="minorHAnsi" w:hAnsiTheme="minorHAnsi" w:cstheme="minorHAnsi"/>
          <w:szCs w:val="22"/>
        </w:rPr>
        <w:t>συνεργάτες</w:t>
      </w:r>
      <w:r w:rsidRPr="00FB4ABF">
        <w:rPr>
          <w:rFonts w:asciiTheme="minorHAnsi" w:hAnsiTheme="minorHAnsi" w:cstheme="minorHAnsi"/>
          <w:szCs w:val="22"/>
        </w:rPr>
        <w:t xml:space="preserve"> ή άλλα</w:t>
      </w:r>
      <w:r w:rsidR="00000A3B" w:rsidRPr="00FB4ABF">
        <w:rPr>
          <w:rFonts w:asciiTheme="minorHAnsi" w:hAnsiTheme="minorHAnsi" w:cstheme="minorHAnsi"/>
          <w:szCs w:val="22"/>
        </w:rPr>
        <w:t xml:space="preserve"> ενδιαφερόμενα</w:t>
      </w:r>
      <w:r w:rsidRPr="00FB4ABF">
        <w:rPr>
          <w:rFonts w:asciiTheme="minorHAnsi" w:hAnsiTheme="minorHAnsi" w:cstheme="minorHAnsi"/>
          <w:szCs w:val="22"/>
        </w:rPr>
        <w:t xml:space="preserve"> μέρη αντιπροσωπεύουν </w:t>
      </w:r>
      <w:r w:rsidR="00000A3B" w:rsidRPr="00FB4ABF">
        <w:rPr>
          <w:rFonts w:asciiTheme="minorHAnsi" w:hAnsiTheme="minorHAnsi" w:cstheme="minorHAnsi"/>
          <w:szCs w:val="22"/>
        </w:rPr>
        <w:t>της εταιρεία μας</w:t>
      </w:r>
      <w:r w:rsidRPr="00FB4ABF">
        <w:rPr>
          <w:rFonts w:asciiTheme="minorHAnsi" w:hAnsiTheme="minorHAnsi" w:cstheme="minorHAnsi"/>
          <w:szCs w:val="22"/>
        </w:rPr>
        <w:t>, θα πρέπει, στο πλαίσιο των συμβατικών τους υποχρεώσεων, να συμφωνήσουν να ακολουθήσουν αυτήν την πολιτική. Όλες οι αμοιβές και οι δαπάνες τους πρέπει να είναι νόμιμες, εύλογες, δικαιολογημένες και να υποστηρίζονται από αποδεικτικά στοιχεία.</w:t>
      </w:r>
    </w:p>
    <w:p w14:paraId="66475748" w14:textId="77777777" w:rsidR="00846BEE" w:rsidRPr="00FB4ABF" w:rsidRDefault="00846BEE" w:rsidP="00FB4ABF">
      <w:pPr>
        <w:spacing w:before="0" w:after="0" w:line="240" w:lineRule="auto"/>
        <w:ind w:right="-2"/>
        <w:rPr>
          <w:rFonts w:asciiTheme="minorHAnsi" w:hAnsiTheme="minorHAnsi" w:cstheme="minorHAnsi"/>
          <w:szCs w:val="22"/>
        </w:rPr>
      </w:pPr>
      <w:r w:rsidRPr="00FB4ABF">
        <w:rPr>
          <w:rFonts w:asciiTheme="minorHAnsi" w:hAnsiTheme="minorHAnsi" w:cstheme="minorHAnsi"/>
          <w:szCs w:val="22"/>
        </w:rPr>
        <w:t xml:space="preserve">Οι συγκρούσεις συμφερόντων δεν είναι αποδεκτές. Είναι προϋπόθεση απασχόλησης ότι </w:t>
      </w:r>
      <w:r w:rsidR="00882B7A" w:rsidRPr="00FB4ABF">
        <w:rPr>
          <w:rFonts w:asciiTheme="minorHAnsi" w:hAnsiTheme="minorHAnsi" w:cstheme="minorHAnsi"/>
          <w:szCs w:val="22"/>
        </w:rPr>
        <w:t>η Διοίκηση</w:t>
      </w:r>
      <w:r w:rsidRPr="00FB4ABF">
        <w:rPr>
          <w:rFonts w:asciiTheme="minorHAnsi" w:hAnsiTheme="minorHAnsi" w:cstheme="minorHAnsi"/>
          <w:szCs w:val="22"/>
        </w:rPr>
        <w:t xml:space="preserve"> και οι υπάλληλοι δεν διεξάγουν ιδιωτικές επιχειρηματικές</w:t>
      </w:r>
      <w:r w:rsidR="00361F80" w:rsidRPr="00FB4ABF">
        <w:rPr>
          <w:rFonts w:asciiTheme="minorHAnsi" w:hAnsiTheme="minorHAnsi" w:cstheme="minorHAnsi"/>
          <w:szCs w:val="22"/>
        </w:rPr>
        <w:t xml:space="preserve"> δράσεις</w:t>
      </w:r>
      <w:r w:rsidR="00F568B9" w:rsidRPr="00FB4ABF">
        <w:rPr>
          <w:rFonts w:asciiTheme="minorHAnsi" w:hAnsiTheme="minorHAnsi" w:cstheme="minorHAnsi"/>
          <w:szCs w:val="22"/>
        </w:rPr>
        <w:t>,</w:t>
      </w:r>
      <w:r w:rsidRPr="00FB4ABF">
        <w:rPr>
          <w:rFonts w:asciiTheme="minorHAnsi" w:hAnsiTheme="minorHAnsi" w:cstheme="minorHAnsi"/>
          <w:szCs w:val="22"/>
        </w:rPr>
        <w:t xml:space="preserve"> πολιτικές ή φιλανθρωπ</w:t>
      </w:r>
      <w:r w:rsidR="00361F80" w:rsidRPr="00FB4ABF">
        <w:rPr>
          <w:rFonts w:asciiTheme="minorHAnsi" w:hAnsiTheme="minorHAnsi" w:cstheme="minorHAnsi"/>
          <w:szCs w:val="22"/>
        </w:rPr>
        <w:t xml:space="preserve">ίες </w:t>
      </w:r>
      <w:r w:rsidR="0018603B" w:rsidRPr="00FB4ABF">
        <w:rPr>
          <w:rFonts w:asciiTheme="minorHAnsi" w:hAnsiTheme="minorHAnsi" w:cstheme="minorHAnsi"/>
          <w:szCs w:val="22"/>
        </w:rPr>
        <w:t xml:space="preserve">μέσα στην εταιρεία </w:t>
      </w:r>
      <w:r w:rsidRPr="00FB4ABF">
        <w:rPr>
          <w:rFonts w:asciiTheme="minorHAnsi" w:hAnsiTheme="minorHAnsi" w:cstheme="minorHAnsi"/>
          <w:szCs w:val="22"/>
        </w:rPr>
        <w:t xml:space="preserve">χωρίς προηγούμενη γραπτή συγκατάθεση του </w:t>
      </w:r>
      <w:r w:rsidR="00FB4ABF">
        <w:rPr>
          <w:rFonts w:asciiTheme="minorHAnsi" w:hAnsiTheme="minorHAnsi" w:cstheme="minorHAnsi"/>
          <w:szCs w:val="22"/>
        </w:rPr>
        <w:t>Διαχειριστή</w:t>
      </w:r>
      <w:r w:rsidRPr="00FB4ABF">
        <w:rPr>
          <w:rFonts w:asciiTheme="minorHAnsi" w:hAnsiTheme="minorHAnsi" w:cstheme="minorHAnsi"/>
          <w:szCs w:val="22"/>
        </w:rPr>
        <w:t>. Είναι συμβατική προϋπόθεση ότι όλοι οι ανάδοχοι, και τα άλλα</w:t>
      </w:r>
      <w:r w:rsidR="00000A3B" w:rsidRPr="00FB4ABF">
        <w:rPr>
          <w:rFonts w:asciiTheme="minorHAnsi" w:hAnsiTheme="minorHAnsi" w:cstheme="minorHAnsi"/>
          <w:szCs w:val="22"/>
        </w:rPr>
        <w:t xml:space="preserve"> ενδιαφερόμενα</w:t>
      </w:r>
      <w:r w:rsidRPr="00FB4ABF">
        <w:rPr>
          <w:rFonts w:asciiTheme="minorHAnsi" w:hAnsiTheme="minorHAnsi" w:cstheme="minorHAnsi"/>
          <w:szCs w:val="22"/>
        </w:rPr>
        <w:t xml:space="preserve"> μέρη δηλώνουν </w:t>
      </w:r>
      <w:r w:rsidR="0018603B" w:rsidRPr="00FB4ABF">
        <w:rPr>
          <w:rFonts w:asciiTheme="minorHAnsi" w:hAnsiTheme="minorHAnsi" w:cstheme="minorHAnsi"/>
          <w:szCs w:val="22"/>
        </w:rPr>
        <w:t xml:space="preserve">στην </w:t>
      </w:r>
      <w:r w:rsidR="00000A3B" w:rsidRPr="00FB4ABF">
        <w:rPr>
          <w:rFonts w:asciiTheme="minorHAnsi" w:hAnsiTheme="minorHAnsi" w:cstheme="minorHAnsi"/>
          <w:szCs w:val="22"/>
        </w:rPr>
        <w:t xml:space="preserve"> εταιρεία μας</w:t>
      </w:r>
      <w:r w:rsidRPr="00FB4ABF">
        <w:rPr>
          <w:rFonts w:asciiTheme="minorHAnsi" w:hAnsiTheme="minorHAnsi" w:cstheme="minorHAnsi"/>
          <w:szCs w:val="22"/>
        </w:rPr>
        <w:t xml:space="preserve"> - πριν εκπροσωπήσουν </w:t>
      </w:r>
      <w:r w:rsidR="0018603B" w:rsidRPr="00FB4ABF">
        <w:rPr>
          <w:rFonts w:asciiTheme="minorHAnsi" w:hAnsiTheme="minorHAnsi" w:cstheme="minorHAnsi"/>
          <w:szCs w:val="22"/>
        </w:rPr>
        <w:t>με οποιονδήποτε τρόπο αυτή</w:t>
      </w:r>
      <w:r w:rsidRPr="00FB4ABF">
        <w:rPr>
          <w:rFonts w:asciiTheme="minorHAnsi" w:hAnsiTheme="minorHAnsi" w:cstheme="minorHAnsi"/>
          <w:szCs w:val="22"/>
        </w:rPr>
        <w:t xml:space="preserve"> - αν έχουν οποιαδήποτε πραγματική ή πιθανή σύγκρουση συμφερόντων με συγκεκριμένο πελάτη ή άλλο ενδιαφερόμενο</w:t>
      </w:r>
      <w:r w:rsidR="00216A52">
        <w:rPr>
          <w:rFonts w:asciiTheme="minorHAnsi" w:hAnsiTheme="minorHAnsi" w:cstheme="minorHAnsi"/>
          <w:szCs w:val="22"/>
        </w:rPr>
        <w:t xml:space="preserve"> μέρος ή έχουν εμπλακεί σε καταστάσεις Δωροδοκίας</w:t>
      </w:r>
      <w:r w:rsidRPr="00FB4ABF">
        <w:rPr>
          <w:rFonts w:asciiTheme="minorHAnsi" w:hAnsiTheme="minorHAnsi" w:cstheme="minorHAnsi"/>
          <w:szCs w:val="22"/>
        </w:rPr>
        <w:t>.</w:t>
      </w:r>
    </w:p>
    <w:p w14:paraId="59EC64C2" w14:textId="77777777" w:rsidR="00846BEE" w:rsidRDefault="0018603B" w:rsidP="00FB4ABF">
      <w:pPr>
        <w:spacing w:before="0" w:after="0" w:line="240" w:lineRule="auto"/>
        <w:ind w:right="-2"/>
        <w:rPr>
          <w:rFonts w:asciiTheme="minorHAnsi" w:hAnsiTheme="minorHAnsi" w:cstheme="minorHAnsi"/>
          <w:szCs w:val="22"/>
        </w:rPr>
      </w:pPr>
      <w:r w:rsidRPr="00FB4ABF">
        <w:rPr>
          <w:rFonts w:asciiTheme="minorHAnsi" w:hAnsiTheme="minorHAnsi" w:cstheme="minorHAnsi"/>
          <w:szCs w:val="22"/>
        </w:rPr>
        <w:t xml:space="preserve">Η εταιρεία </w:t>
      </w:r>
      <w:r w:rsidR="00846BEE" w:rsidRPr="00FB4ABF">
        <w:rPr>
          <w:rFonts w:asciiTheme="minorHAnsi" w:hAnsiTheme="minorHAnsi" w:cstheme="minorHAnsi"/>
          <w:szCs w:val="22"/>
        </w:rPr>
        <w:t xml:space="preserve"> δεν </w:t>
      </w:r>
      <w:r w:rsidRPr="00FB4ABF">
        <w:rPr>
          <w:rFonts w:asciiTheme="minorHAnsi" w:hAnsiTheme="minorHAnsi" w:cstheme="minorHAnsi"/>
          <w:szCs w:val="22"/>
        </w:rPr>
        <w:t xml:space="preserve">συμμετέχει σε καμία </w:t>
      </w:r>
      <w:r w:rsidR="00846BEE" w:rsidRPr="00FB4ABF">
        <w:rPr>
          <w:rFonts w:asciiTheme="minorHAnsi" w:hAnsiTheme="minorHAnsi" w:cstheme="minorHAnsi"/>
          <w:szCs w:val="22"/>
        </w:rPr>
        <w:t xml:space="preserve"> πολιτική </w:t>
      </w:r>
      <w:r w:rsidRPr="00FB4ABF">
        <w:rPr>
          <w:rFonts w:asciiTheme="minorHAnsi" w:hAnsiTheme="minorHAnsi" w:cstheme="minorHAnsi"/>
          <w:szCs w:val="22"/>
        </w:rPr>
        <w:t>δωρεά</w:t>
      </w:r>
      <w:r w:rsidR="00361F80" w:rsidRPr="00FB4ABF">
        <w:rPr>
          <w:rFonts w:asciiTheme="minorHAnsi" w:hAnsiTheme="minorHAnsi" w:cstheme="minorHAnsi"/>
          <w:szCs w:val="22"/>
        </w:rPr>
        <w:t>. Σε</w:t>
      </w:r>
      <w:r w:rsidRPr="00FB4ABF">
        <w:rPr>
          <w:rFonts w:asciiTheme="minorHAnsi" w:hAnsiTheme="minorHAnsi" w:cstheme="minorHAnsi"/>
          <w:szCs w:val="22"/>
        </w:rPr>
        <w:t xml:space="preserve"> περίπτωση </w:t>
      </w:r>
      <w:r w:rsidR="00846BEE" w:rsidRPr="00FB4ABF">
        <w:rPr>
          <w:rFonts w:asciiTheme="minorHAnsi" w:hAnsiTheme="minorHAnsi" w:cstheme="minorHAnsi"/>
          <w:szCs w:val="22"/>
        </w:rPr>
        <w:t>φιλανθρωπική</w:t>
      </w:r>
      <w:r w:rsidRPr="00FB4ABF">
        <w:rPr>
          <w:rFonts w:asciiTheme="minorHAnsi" w:hAnsiTheme="minorHAnsi" w:cstheme="minorHAnsi"/>
          <w:szCs w:val="22"/>
        </w:rPr>
        <w:t xml:space="preserve">ς δωρεάς </w:t>
      </w:r>
      <w:r w:rsidR="00846BEE" w:rsidRPr="00FB4ABF">
        <w:rPr>
          <w:rFonts w:asciiTheme="minorHAnsi" w:hAnsiTheme="minorHAnsi" w:cstheme="minorHAnsi"/>
          <w:szCs w:val="22"/>
        </w:rPr>
        <w:t xml:space="preserve"> </w:t>
      </w:r>
      <w:r w:rsidRPr="00FB4ABF">
        <w:rPr>
          <w:rFonts w:asciiTheme="minorHAnsi" w:hAnsiTheme="minorHAnsi" w:cstheme="minorHAnsi"/>
          <w:szCs w:val="22"/>
        </w:rPr>
        <w:t xml:space="preserve">απαραίτητη είναι η </w:t>
      </w:r>
      <w:r w:rsidR="00846BEE" w:rsidRPr="00FB4ABF">
        <w:rPr>
          <w:rFonts w:asciiTheme="minorHAnsi" w:hAnsiTheme="minorHAnsi" w:cstheme="minorHAnsi"/>
          <w:szCs w:val="22"/>
        </w:rPr>
        <w:t xml:space="preserve"> έγγραφη συγκατάθεση του </w:t>
      </w:r>
      <w:r w:rsidR="00D04601">
        <w:rPr>
          <w:rFonts w:asciiTheme="minorHAnsi" w:hAnsiTheme="minorHAnsi" w:cstheme="minorHAnsi"/>
          <w:szCs w:val="22"/>
        </w:rPr>
        <w:t>Διαχειριστή</w:t>
      </w:r>
      <w:r w:rsidRPr="00FB4ABF">
        <w:rPr>
          <w:rFonts w:asciiTheme="minorHAnsi" w:hAnsiTheme="minorHAnsi" w:cstheme="minorHAnsi"/>
          <w:szCs w:val="22"/>
        </w:rPr>
        <w:t>.</w:t>
      </w:r>
    </w:p>
    <w:p w14:paraId="5CE24D20" w14:textId="77777777" w:rsidR="00216A52" w:rsidRPr="00FB4ABF" w:rsidRDefault="00216A52" w:rsidP="00FB4ABF">
      <w:pPr>
        <w:spacing w:before="0" w:after="0" w:line="240" w:lineRule="auto"/>
        <w:ind w:right="-2"/>
        <w:rPr>
          <w:rFonts w:asciiTheme="minorHAnsi" w:hAnsiTheme="minorHAnsi" w:cstheme="minorHAnsi"/>
          <w:szCs w:val="22"/>
        </w:rPr>
      </w:pPr>
      <w:r w:rsidRPr="00216A52">
        <w:rPr>
          <w:rFonts w:asciiTheme="minorHAnsi" w:hAnsiTheme="minorHAnsi" w:cstheme="minorHAnsi"/>
          <w:szCs w:val="22"/>
        </w:rPr>
        <w:t xml:space="preserve">Η εταιρεία επιτρέπει μόνο τη λήψη και παραχώρηση </w:t>
      </w:r>
      <w:r w:rsidR="004C0EA4">
        <w:rPr>
          <w:rFonts w:asciiTheme="minorHAnsi" w:hAnsiTheme="minorHAnsi" w:cstheme="minorHAnsi"/>
          <w:szCs w:val="22"/>
        </w:rPr>
        <w:t xml:space="preserve">μικρής αξίας </w:t>
      </w:r>
      <w:r w:rsidRPr="00216A52">
        <w:rPr>
          <w:rFonts w:asciiTheme="minorHAnsi" w:hAnsiTheme="minorHAnsi" w:cstheme="minorHAnsi"/>
          <w:szCs w:val="22"/>
        </w:rPr>
        <w:t>δώρων και φιλοξενίας όπου αυτό είναι λογικό και ανάλογο προς μια επιχειρηματική σχέση. Τα δώρα και η φιλοξενία αποφεύγονται  εάν υπάρχει ο κίνδυνος να θεωρηθεί ότι επηρεάζουν την λήψη αποφάσεων</w:t>
      </w:r>
      <w:r w:rsidR="004C0EA4">
        <w:rPr>
          <w:rFonts w:asciiTheme="minorHAnsi" w:hAnsiTheme="minorHAnsi" w:cstheme="minorHAnsi"/>
          <w:szCs w:val="22"/>
        </w:rPr>
        <w:t>.</w:t>
      </w:r>
      <w:r w:rsidRPr="00216A52">
        <w:rPr>
          <w:rFonts w:asciiTheme="minorHAnsi" w:hAnsiTheme="minorHAnsi" w:cstheme="minorHAnsi"/>
          <w:szCs w:val="22"/>
        </w:rPr>
        <w:t>.</w:t>
      </w:r>
    </w:p>
    <w:p w14:paraId="70B5BEFB" w14:textId="77777777" w:rsidR="00846BEE" w:rsidRPr="00FB4ABF" w:rsidRDefault="00EE7091" w:rsidP="00FB4ABF">
      <w:pPr>
        <w:spacing w:before="0" w:after="0" w:line="240" w:lineRule="auto"/>
        <w:ind w:right="-2"/>
        <w:rPr>
          <w:rFonts w:asciiTheme="minorHAnsi" w:hAnsiTheme="minorHAnsi" w:cstheme="minorHAnsi"/>
          <w:szCs w:val="22"/>
        </w:rPr>
      </w:pPr>
      <w:bookmarkStart w:id="0" w:name="_Hlk25478910"/>
      <w:r>
        <w:rPr>
          <w:rFonts w:asciiTheme="minorHAnsi" w:hAnsiTheme="minorHAnsi" w:cstheme="minorHAnsi"/>
          <w:szCs w:val="22"/>
        </w:rPr>
        <w:t>Το</w:t>
      </w:r>
      <w:r w:rsidR="00846BEE" w:rsidRPr="00FB4ABF">
        <w:rPr>
          <w:rFonts w:asciiTheme="minorHAnsi" w:hAnsiTheme="minorHAnsi" w:cstheme="minorHAnsi"/>
          <w:szCs w:val="22"/>
        </w:rPr>
        <w:t xml:space="preserve"> προσωπικό και οι ανάδοχοι </w:t>
      </w:r>
      <w:r w:rsidR="0018603B" w:rsidRPr="00FB4ABF">
        <w:rPr>
          <w:rFonts w:asciiTheme="minorHAnsi" w:hAnsiTheme="minorHAnsi" w:cstheme="minorHAnsi"/>
          <w:szCs w:val="22"/>
        </w:rPr>
        <w:t>χρησιμοποιούν</w:t>
      </w:r>
      <w:r w:rsidR="00846BEE" w:rsidRPr="00FB4ABF">
        <w:rPr>
          <w:rFonts w:asciiTheme="minorHAnsi" w:hAnsiTheme="minorHAnsi" w:cstheme="minorHAnsi"/>
          <w:szCs w:val="22"/>
        </w:rPr>
        <w:t xml:space="preserve"> εμπιστευτικά κανάλια αναφοράς για να εγείρουν ανησυχίες - καταγγελίες. Εντούτοις, όλα τα μέλη της διοίκησης ενημερώνονται για τον τρόπο αντιμετώπισης των ανησυχιών που τους έχουν αναφερθεί και αποτελεί σοβαρό </w:t>
      </w:r>
      <w:r w:rsidR="00846BEE" w:rsidRPr="00FB4ABF">
        <w:rPr>
          <w:rFonts w:asciiTheme="minorHAnsi" w:hAnsiTheme="minorHAnsi" w:cstheme="minorHAnsi"/>
          <w:szCs w:val="22"/>
        </w:rPr>
        <w:lastRenderedPageBreak/>
        <w:t xml:space="preserve">πειθαρχικό ζήτημα να μην αναφέρουν και να </w:t>
      </w:r>
      <w:r w:rsidR="0018603B" w:rsidRPr="00FB4ABF">
        <w:rPr>
          <w:rFonts w:asciiTheme="minorHAnsi" w:hAnsiTheme="minorHAnsi" w:cstheme="minorHAnsi"/>
          <w:szCs w:val="22"/>
        </w:rPr>
        <w:t xml:space="preserve">μην </w:t>
      </w:r>
      <w:r w:rsidR="00846BEE" w:rsidRPr="00FB4ABF">
        <w:rPr>
          <w:rFonts w:asciiTheme="minorHAnsi" w:hAnsiTheme="minorHAnsi" w:cstheme="minorHAnsi"/>
          <w:szCs w:val="22"/>
        </w:rPr>
        <w:t>διερευνήσουν τέτοιες ανησυχίες.</w:t>
      </w:r>
      <w:r w:rsidR="00F568B9" w:rsidRPr="00FB4ABF">
        <w:rPr>
          <w:szCs w:val="22"/>
        </w:rPr>
        <w:t xml:space="preserve"> </w:t>
      </w:r>
      <w:bookmarkStart w:id="1" w:name="_Hlk25479019"/>
      <w:r w:rsidR="00F568B9" w:rsidRPr="00FB4ABF">
        <w:rPr>
          <w:szCs w:val="22"/>
        </w:rPr>
        <w:t>Σ</w:t>
      </w:r>
      <w:r w:rsidR="00F568B9" w:rsidRPr="00FB4ABF">
        <w:rPr>
          <w:rFonts w:asciiTheme="minorHAnsi" w:hAnsiTheme="minorHAnsi" w:cstheme="minorHAnsi"/>
          <w:szCs w:val="22"/>
        </w:rPr>
        <w:t>ε καμία περίπτωση δεν θα υπάρξουν οποιαδήποτε μορφή αντίποινα εξαιτίας της χρήσης του διαύλου καταγγελίας.</w:t>
      </w:r>
    </w:p>
    <w:bookmarkEnd w:id="0"/>
    <w:bookmarkEnd w:id="1"/>
    <w:p w14:paraId="076C94C7" w14:textId="77777777" w:rsidR="0018603B" w:rsidRPr="00FB4ABF" w:rsidRDefault="0018603B" w:rsidP="00FB4ABF">
      <w:pPr>
        <w:spacing w:before="0" w:after="0" w:line="240" w:lineRule="auto"/>
        <w:ind w:right="-2"/>
        <w:rPr>
          <w:rFonts w:asciiTheme="minorHAnsi" w:hAnsiTheme="minorHAnsi" w:cstheme="minorHAnsi"/>
          <w:szCs w:val="22"/>
        </w:rPr>
      </w:pPr>
      <w:r w:rsidRPr="00FB4ABF">
        <w:rPr>
          <w:rFonts w:asciiTheme="minorHAnsi" w:hAnsiTheme="minorHAnsi" w:cstheme="minorHAnsi"/>
          <w:szCs w:val="22"/>
        </w:rPr>
        <w:t xml:space="preserve">Το Σύστημα για την καταπολέμηση της δωροδοκίας κατά το πρότυπο </w:t>
      </w:r>
      <w:r w:rsidRPr="00FB4ABF">
        <w:rPr>
          <w:rFonts w:asciiTheme="minorHAnsi" w:hAnsiTheme="minorHAnsi" w:cstheme="minorHAnsi"/>
          <w:szCs w:val="22"/>
          <w:lang w:val="en-US"/>
        </w:rPr>
        <w:t>ISO</w:t>
      </w:r>
      <w:r w:rsidRPr="00FB4ABF">
        <w:rPr>
          <w:rFonts w:asciiTheme="minorHAnsi" w:hAnsiTheme="minorHAnsi" w:cstheme="minorHAnsi"/>
          <w:szCs w:val="22"/>
        </w:rPr>
        <w:t xml:space="preserve"> 37001:2016 </w:t>
      </w:r>
      <w:r w:rsidR="00846BEE" w:rsidRPr="00FB4ABF">
        <w:rPr>
          <w:rFonts w:asciiTheme="minorHAnsi" w:hAnsiTheme="minorHAnsi" w:cstheme="minorHAnsi"/>
          <w:szCs w:val="22"/>
        </w:rPr>
        <w:t xml:space="preserve"> έχει τεθεί σε εφαρμογή για να εμποδίσει την </w:t>
      </w:r>
      <w:r w:rsidRPr="00FB4ABF">
        <w:rPr>
          <w:rFonts w:asciiTheme="minorHAnsi" w:hAnsiTheme="minorHAnsi" w:cstheme="minorHAnsi"/>
          <w:szCs w:val="22"/>
        </w:rPr>
        <w:t xml:space="preserve">εταιρεία </w:t>
      </w:r>
      <w:r w:rsidR="00846BEE" w:rsidRPr="00FB4ABF">
        <w:rPr>
          <w:rFonts w:asciiTheme="minorHAnsi" w:hAnsiTheme="minorHAnsi" w:cstheme="minorHAnsi"/>
          <w:szCs w:val="22"/>
        </w:rPr>
        <w:t xml:space="preserve"> να σ</w:t>
      </w:r>
      <w:r w:rsidRPr="00FB4ABF">
        <w:rPr>
          <w:rFonts w:asciiTheme="minorHAnsi" w:hAnsiTheme="minorHAnsi" w:cstheme="minorHAnsi"/>
          <w:szCs w:val="22"/>
        </w:rPr>
        <w:t xml:space="preserve">υμμετάσχει </w:t>
      </w:r>
      <w:r w:rsidR="00846BEE" w:rsidRPr="00FB4ABF">
        <w:rPr>
          <w:rFonts w:asciiTheme="minorHAnsi" w:hAnsiTheme="minorHAnsi" w:cstheme="minorHAnsi"/>
          <w:szCs w:val="22"/>
        </w:rPr>
        <w:t xml:space="preserve"> σε οποιαδήποτε διεργασία </w:t>
      </w:r>
      <w:r w:rsidRPr="00FB4ABF">
        <w:rPr>
          <w:rFonts w:asciiTheme="minorHAnsi" w:hAnsiTheme="minorHAnsi" w:cstheme="minorHAnsi"/>
          <w:szCs w:val="22"/>
        </w:rPr>
        <w:t xml:space="preserve">διαφθοράς </w:t>
      </w:r>
      <w:r w:rsidR="00846BEE" w:rsidRPr="00FB4ABF">
        <w:rPr>
          <w:rFonts w:asciiTheme="minorHAnsi" w:hAnsiTheme="minorHAnsi" w:cstheme="minorHAnsi"/>
          <w:szCs w:val="22"/>
        </w:rPr>
        <w:t xml:space="preserve"> και να διεκπεραιώσει και να αναφέρει σε ποιες περιπτώσεις μπορεί να χρειαστεί περαιτέρω έρευνα και δράση. Αυτό υποστηρίζεται πλήρως από </w:t>
      </w:r>
      <w:r w:rsidR="00EE7091">
        <w:rPr>
          <w:rFonts w:asciiTheme="minorHAnsi" w:hAnsiTheme="minorHAnsi" w:cstheme="minorHAnsi"/>
          <w:szCs w:val="22"/>
        </w:rPr>
        <w:t>τη Διοίκηση</w:t>
      </w:r>
      <w:r w:rsidR="00846BEE" w:rsidRPr="00FB4ABF">
        <w:rPr>
          <w:rFonts w:asciiTheme="minorHAnsi" w:hAnsiTheme="minorHAnsi" w:cstheme="minorHAnsi"/>
          <w:szCs w:val="22"/>
        </w:rPr>
        <w:t>.</w:t>
      </w:r>
    </w:p>
    <w:p w14:paraId="6B9457DA" w14:textId="77777777" w:rsidR="00846BEE" w:rsidRPr="00FB4ABF" w:rsidRDefault="00846BEE" w:rsidP="00FB4ABF">
      <w:pPr>
        <w:spacing w:before="0" w:after="0" w:line="240" w:lineRule="auto"/>
        <w:ind w:right="-2"/>
        <w:rPr>
          <w:rFonts w:asciiTheme="minorHAnsi" w:hAnsiTheme="minorHAnsi" w:cstheme="minorHAnsi"/>
          <w:szCs w:val="22"/>
        </w:rPr>
      </w:pPr>
      <w:r w:rsidRPr="00FB4ABF">
        <w:rPr>
          <w:rFonts w:asciiTheme="minorHAnsi" w:hAnsiTheme="minorHAnsi" w:cstheme="minorHAnsi"/>
          <w:szCs w:val="22"/>
        </w:rPr>
        <w:t xml:space="preserve">Ο </w:t>
      </w:r>
      <w:r w:rsidR="00D04601">
        <w:rPr>
          <w:rFonts w:asciiTheme="minorHAnsi" w:hAnsiTheme="minorHAnsi" w:cstheme="minorHAnsi"/>
          <w:szCs w:val="22"/>
        </w:rPr>
        <w:t>Διαχειριστής</w:t>
      </w:r>
      <w:r w:rsidR="00D83744" w:rsidRPr="00FB4ABF">
        <w:rPr>
          <w:rFonts w:asciiTheme="minorHAnsi" w:hAnsiTheme="minorHAnsi" w:cstheme="minorHAnsi"/>
          <w:szCs w:val="22"/>
        </w:rPr>
        <w:t xml:space="preserve"> ε</w:t>
      </w:r>
      <w:r w:rsidRPr="00FB4ABF">
        <w:rPr>
          <w:rFonts w:asciiTheme="minorHAnsi" w:hAnsiTheme="minorHAnsi" w:cstheme="minorHAnsi"/>
          <w:szCs w:val="22"/>
        </w:rPr>
        <w:t xml:space="preserve">νημερώνεται τακτικά για όλα τα θέματα </w:t>
      </w:r>
      <w:r w:rsidR="0018603B" w:rsidRPr="00FB4ABF">
        <w:rPr>
          <w:rFonts w:asciiTheme="minorHAnsi" w:hAnsiTheme="minorHAnsi" w:cstheme="minorHAnsi"/>
          <w:szCs w:val="22"/>
        </w:rPr>
        <w:t xml:space="preserve">του Συστήματος Καταπολέμησης της Δωροδοκίας </w:t>
      </w:r>
      <w:r w:rsidRPr="00FB4ABF">
        <w:rPr>
          <w:rFonts w:asciiTheme="minorHAnsi" w:hAnsiTheme="minorHAnsi" w:cstheme="minorHAnsi"/>
          <w:szCs w:val="22"/>
        </w:rPr>
        <w:t xml:space="preserve"> και η πολιτική και οι διαδικασίες που υποστηρίζουν </w:t>
      </w:r>
      <w:r w:rsidR="006E225E" w:rsidRPr="00FB4ABF">
        <w:rPr>
          <w:rFonts w:asciiTheme="minorHAnsi" w:hAnsiTheme="minorHAnsi" w:cstheme="minorHAnsi"/>
          <w:szCs w:val="22"/>
        </w:rPr>
        <w:t xml:space="preserve">το Σύστημα αυτό </w:t>
      </w:r>
      <w:r w:rsidRPr="00FB4ABF">
        <w:rPr>
          <w:rFonts w:asciiTheme="minorHAnsi" w:hAnsiTheme="minorHAnsi" w:cstheme="minorHAnsi"/>
          <w:szCs w:val="22"/>
        </w:rPr>
        <w:t>επανεξετάζονται τουλάχιστον ετησίως.</w:t>
      </w:r>
    </w:p>
    <w:p w14:paraId="34FB43ED" w14:textId="77777777" w:rsidR="00846BEE" w:rsidRPr="00FB4ABF" w:rsidRDefault="00846BEE" w:rsidP="00FB4ABF">
      <w:pPr>
        <w:spacing w:before="0" w:after="0" w:line="240" w:lineRule="auto"/>
        <w:ind w:right="-2"/>
        <w:rPr>
          <w:rFonts w:asciiTheme="minorHAnsi" w:hAnsiTheme="minorHAnsi" w:cstheme="minorHAnsi"/>
          <w:szCs w:val="22"/>
        </w:rPr>
      </w:pPr>
      <w:r w:rsidRPr="00FB4ABF">
        <w:rPr>
          <w:rFonts w:asciiTheme="minorHAnsi" w:hAnsiTheme="minorHAnsi" w:cstheme="minorHAnsi"/>
          <w:szCs w:val="22"/>
        </w:rPr>
        <w:t>Η ανώτατη διοίκηση</w:t>
      </w:r>
      <w:r w:rsidR="004C0EA4" w:rsidRPr="004C0EA4">
        <w:rPr>
          <w:rFonts w:asciiTheme="minorHAnsi" w:hAnsiTheme="minorHAnsi" w:cstheme="minorHAnsi"/>
          <w:szCs w:val="22"/>
        </w:rPr>
        <w:t xml:space="preserve"> </w:t>
      </w:r>
      <w:r w:rsidR="004C0EA4">
        <w:rPr>
          <w:rFonts w:asciiTheme="minorHAnsi" w:hAnsiTheme="minorHAnsi" w:cstheme="minorHAnsi"/>
          <w:szCs w:val="22"/>
        </w:rPr>
        <w:t>ορίζει την αρμοδιότητα και την ανεξαρτησία του Υπευθύνου για το Σύστημα Διαχείρισης και</w:t>
      </w:r>
      <w:r w:rsidRPr="00FB4ABF">
        <w:rPr>
          <w:rFonts w:asciiTheme="minorHAnsi" w:hAnsiTheme="minorHAnsi" w:cstheme="minorHAnsi"/>
          <w:szCs w:val="22"/>
        </w:rPr>
        <w:t xml:space="preserve"> δεσμεύεται και υποστηρίζει την εφαρμογή του </w:t>
      </w:r>
      <w:r w:rsidR="006E225E" w:rsidRPr="00FB4ABF">
        <w:rPr>
          <w:rFonts w:asciiTheme="minorHAnsi" w:hAnsiTheme="minorHAnsi" w:cstheme="minorHAnsi"/>
          <w:szCs w:val="22"/>
        </w:rPr>
        <w:t>Συστήματος Καταπολέμησης της Δωροδοκίας</w:t>
      </w:r>
      <w:r w:rsidR="00216A52" w:rsidRPr="00216A52">
        <w:rPr>
          <w:rFonts w:asciiTheme="minorHAnsi" w:hAnsiTheme="minorHAnsi" w:cstheme="minorHAnsi"/>
          <w:szCs w:val="22"/>
        </w:rPr>
        <w:t xml:space="preserve"> </w:t>
      </w:r>
      <w:r w:rsidRPr="00FB4ABF">
        <w:rPr>
          <w:rFonts w:asciiTheme="minorHAnsi" w:hAnsiTheme="minorHAnsi" w:cstheme="minorHAnsi"/>
          <w:szCs w:val="22"/>
        </w:rPr>
        <w:t>σύμφωνα με την</w:t>
      </w:r>
      <w:r w:rsidR="006E225E" w:rsidRPr="00FB4ABF">
        <w:rPr>
          <w:rFonts w:asciiTheme="minorHAnsi" w:hAnsiTheme="minorHAnsi" w:cstheme="minorHAnsi"/>
          <w:szCs w:val="22"/>
        </w:rPr>
        <w:t xml:space="preserve"> παρούσα </w:t>
      </w:r>
      <w:r w:rsidRPr="00FB4ABF">
        <w:rPr>
          <w:rFonts w:asciiTheme="minorHAnsi" w:hAnsiTheme="minorHAnsi" w:cstheme="minorHAnsi"/>
          <w:szCs w:val="22"/>
        </w:rPr>
        <w:t xml:space="preserve"> πολιτική και τους καθορισμένους στόχους, ώστε να μετριαστεί επαρκώς ο κίνδυνος δωροδοκίας </w:t>
      </w:r>
      <w:r w:rsidR="006E225E" w:rsidRPr="00FB4ABF">
        <w:rPr>
          <w:rFonts w:asciiTheme="minorHAnsi" w:hAnsiTheme="minorHAnsi" w:cstheme="minorHAnsi"/>
          <w:szCs w:val="22"/>
        </w:rPr>
        <w:t xml:space="preserve">για την </w:t>
      </w:r>
      <w:r w:rsidR="00FE6410" w:rsidRPr="00FE6410">
        <w:rPr>
          <w:rStyle w:val="aa"/>
          <w:rFonts w:ascii="Calibri Light" w:hAnsi="Calibri Light" w:cs="Calibri Light"/>
        </w:rPr>
        <w:t xml:space="preserve">ΑΡΤΕΛΙΑ </w:t>
      </w:r>
      <w:r w:rsidR="00FE6410">
        <w:rPr>
          <w:rStyle w:val="aa"/>
          <w:rFonts w:ascii="Calibri Light" w:hAnsi="Calibri Light" w:cs="Calibri Light"/>
          <w:lang w:val="en-US"/>
        </w:rPr>
        <w:t>CATERING</w:t>
      </w:r>
      <w:r w:rsidR="00FE6410" w:rsidRPr="00FE6410">
        <w:rPr>
          <w:rStyle w:val="aa"/>
          <w:rFonts w:ascii="Calibri Light" w:hAnsi="Calibri Light" w:cs="Calibri Light"/>
        </w:rPr>
        <w:t xml:space="preserve"> </w:t>
      </w:r>
      <w:r w:rsidR="00EE7091">
        <w:rPr>
          <w:rStyle w:val="aa"/>
          <w:rFonts w:ascii="Calibri Light" w:hAnsi="Calibri Light" w:cs="Calibri Light"/>
        </w:rPr>
        <w:t xml:space="preserve"> ΜΟΝ.</w:t>
      </w:r>
      <w:r w:rsidR="00EE7091">
        <w:rPr>
          <w:rStyle w:val="aa"/>
          <w:rFonts w:ascii="Calibri Light" w:hAnsi="Calibri Light" w:cs="Calibri Light"/>
          <w:lang w:val="fr-FR"/>
        </w:rPr>
        <w:t xml:space="preserve"> ΕΠΕ</w:t>
      </w:r>
      <w:r w:rsidR="006E225E" w:rsidRPr="00D04601">
        <w:rPr>
          <w:rFonts w:asciiTheme="minorHAnsi" w:hAnsiTheme="minorHAnsi" w:cstheme="minorHAnsi"/>
          <w:szCs w:val="22"/>
        </w:rPr>
        <w:t>.</w:t>
      </w:r>
    </w:p>
    <w:p w14:paraId="2669AD25" w14:textId="77777777" w:rsidR="00846BEE" w:rsidRPr="00FB4ABF" w:rsidRDefault="00846BEE" w:rsidP="00FB4ABF">
      <w:pPr>
        <w:spacing w:before="0" w:after="0" w:line="240" w:lineRule="auto"/>
        <w:ind w:right="-2"/>
        <w:rPr>
          <w:rFonts w:asciiTheme="minorHAnsi" w:hAnsiTheme="minorHAnsi" w:cstheme="minorHAnsi"/>
          <w:szCs w:val="22"/>
        </w:rPr>
      </w:pPr>
      <w:r w:rsidRPr="00FB4ABF">
        <w:rPr>
          <w:rFonts w:asciiTheme="minorHAnsi" w:hAnsiTheme="minorHAnsi" w:cstheme="minorHAnsi"/>
          <w:szCs w:val="22"/>
        </w:rPr>
        <w:t xml:space="preserve">Η </w:t>
      </w:r>
      <w:r w:rsidR="006E225E" w:rsidRPr="00FB4ABF">
        <w:rPr>
          <w:rFonts w:asciiTheme="minorHAnsi" w:hAnsiTheme="minorHAnsi" w:cstheme="minorHAnsi"/>
          <w:szCs w:val="22"/>
        </w:rPr>
        <w:t>Επιτροπή Συμμόρφωσης και Διερεύνηση</w:t>
      </w:r>
      <w:r w:rsidR="00D04601">
        <w:rPr>
          <w:rFonts w:asciiTheme="minorHAnsi" w:hAnsiTheme="minorHAnsi" w:cstheme="minorHAnsi"/>
          <w:szCs w:val="22"/>
        </w:rPr>
        <w:t>ς</w:t>
      </w:r>
      <w:r w:rsidR="006E225E" w:rsidRPr="00FB4ABF">
        <w:rPr>
          <w:rFonts w:asciiTheme="minorHAnsi" w:hAnsiTheme="minorHAnsi" w:cstheme="minorHAnsi"/>
          <w:szCs w:val="22"/>
        </w:rPr>
        <w:t xml:space="preserve"> θεμάτων δωροδοκίας</w:t>
      </w:r>
      <w:r w:rsidRPr="00FB4ABF">
        <w:rPr>
          <w:rFonts w:asciiTheme="minorHAnsi" w:hAnsiTheme="minorHAnsi" w:cstheme="minorHAnsi"/>
          <w:szCs w:val="22"/>
        </w:rPr>
        <w:t xml:space="preserve"> είναι υπεύθυνη για την απάντηση σε τυχόν ερωτήσεις και τη διευκρίνιση τυχόν ζητημάτων δωροδοκίας. Η </w:t>
      </w:r>
      <w:r w:rsidR="006E225E" w:rsidRPr="00FB4ABF">
        <w:rPr>
          <w:rFonts w:asciiTheme="minorHAnsi" w:hAnsiTheme="minorHAnsi" w:cstheme="minorHAnsi"/>
          <w:szCs w:val="22"/>
        </w:rPr>
        <w:t>Επιτροπή Συμμόρφωσης και Διερεύνηση</w:t>
      </w:r>
      <w:r w:rsidR="00D04601">
        <w:rPr>
          <w:rFonts w:asciiTheme="minorHAnsi" w:hAnsiTheme="minorHAnsi" w:cstheme="minorHAnsi"/>
          <w:szCs w:val="22"/>
        </w:rPr>
        <w:t>ς</w:t>
      </w:r>
      <w:r w:rsidR="006E225E" w:rsidRPr="00FB4ABF">
        <w:rPr>
          <w:rFonts w:asciiTheme="minorHAnsi" w:hAnsiTheme="minorHAnsi" w:cstheme="minorHAnsi"/>
          <w:szCs w:val="22"/>
        </w:rPr>
        <w:t xml:space="preserve"> θεμάτων δωροδοκίας </w:t>
      </w:r>
      <w:r w:rsidRPr="00FB4ABF">
        <w:rPr>
          <w:rFonts w:asciiTheme="minorHAnsi" w:hAnsiTheme="minorHAnsi" w:cstheme="minorHAnsi"/>
          <w:szCs w:val="22"/>
        </w:rPr>
        <w:t>προάγει την επίλυση οποιωνδήποτε ζητημάτων προκύπτουν από αυτές τις επικοινωνίες.</w:t>
      </w:r>
    </w:p>
    <w:p w14:paraId="3F243A4F" w14:textId="77777777" w:rsidR="000732D8" w:rsidRPr="00FB4ABF" w:rsidRDefault="00846BEE" w:rsidP="00FB4ABF">
      <w:pPr>
        <w:spacing w:before="0" w:after="0" w:line="240" w:lineRule="auto"/>
        <w:ind w:right="-2"/>
        <w:rPr>
          <w:rFonts w:asciiTheme="minorHAnsi" w:hAnsiTheme="minorHAnsi" w:cstheme="minorHAnsi"/>
          <w:szCs w:val="22"/>
        </w:rPr>
      </w:pPr>
      <w:r w:rsidRPr="00FB4ABF">
        <w:rPr>
          <w:rFonts w:asciiTheme="minorHAnsi" w:hAnsiTheme="minorHAnsi" w:cstheme="minorHAnsi"/>
          <w:szCs w:val="22"/>
        </w:rPr>
        <w:t xml:space="preserve">Αυτή η πολιτική  </w:t>
      </w:r>
      <w:proofErr w:type="spellStart"/>
      <w:r w:rsidR="006E225E" w:rsidRPr="00FB4ABF">
        <w:rPr>
          <w:rFonts w:asciiTheme="minorHAnsi" w:hAnsiTheme="minorHAnsi" w:cstheme="minorHAnsi"/>
          <w:szCs w:val="22"/>
        </w:rPr>
        <w:t>επικοινωνείται</w:t>
      </w:r>
      <w:proofErr w:type="spellEnd"/>
      <w:r w:rsidRPr="00FB4ABF">
        <w:rPr>
          <w:rFonts w:asciiTheme="minorHAnsi" w:hAnsiTheme="minorHAnsi" w:cstheme="minorHAnsi"/>
          <w:szCs w:val="22"/>
        </w:rPr>
        <w:t xml:space="preserve"> εσωτερικά και εξωτερικά, διασφαλίζοντας ότι οι πελάτες, οι επιχειρηματικοί συνεργάτες, οι ενδιαφερόμενοι και οι υπάλληλοι ενημερώνονται για τη δέσμευση της </w:t>
      </w:r>
      <w:r w:rsidR="006E225E" w:rsidRPr="00FB4ABF">
        <w:rPr>
          <w:rFonts w:asciiTheme="minorHAnsi" w:hAnsiTheme="minorHAnsi" w:cstheme="minorHAnsi"/>
          <w:szCs w:val="22"/>
        </w:rPr>
        <w:t>Εταιρείας</w:t>
      </w:r>
      <w:r w:rsidRPr="00FB4ABF">
        <w:rPr>
          <w:rFonts w:asciiTheme="minorHAnsi" w:hAnsiTheme="minorHAnsi" w:cstheme="minorHAnsi"/>
          <w:szCs w:val="22"/>
        </w:rPr>
        <w:t xml:space="preserve"> για την καταπολέμηση της δωροδοκίας </w:t>
      </w:r>
    </w:p>
    <w:p w14:paraId="6BDDC8AE" w14:textId="77777777" w:rsidR="00FE3C5C" w:rsidRPr="00FB4ABF" w:rsidRDefault="00FE3C5C" w:rsidP="00FB4ABF">
      <w:pPr>
        <w:pStyle w:val="a9"/>
        <w:spacing w:before="0" w:after="0" w:line="240" w:lineRule="auto"/>
        <w:ind w:right="-2"/>
        <w:rPr>
          <w:rFonts w:asciiTheme="minorHAnsi" w:hAnsiTheme="minorHAnsi" w:cstheme="minorHAnsi"/>
          <w:szCs w:val="22"/>
        </w:rPr>
      </w:pPr>
    </w:p>
    <w:p w14:paraId="3668AF33" w14:textId="77777777" w:rsidR="00D427E1" w:rsidRDefault="00D427E1" w:rsidP="00D427E1">
      <w:pPr>
        <w:tabs>
          <w:tab w:val="center" w:pos="7797"/>
        </w:tabs>
        <w:spacing w:before="0" w:after="0" w:line="240" w:lineRule="auto"/>
        <w:jc w:val="right"/>
        <w:rPr>
          <w:rFonts w:asciiTheme="minorHAnsi" w:hAnsiTheme="minorHAnsi" w:cstheme="minorHAnsi"/>
          <w:sz w:val="24"/>
          <w:szCs w:val="24"/>
        </w:rPr>
      </w:pPr>
    </w:p>
    <w:p w14:paraId="69161842" w14:textId="77777777" w:rsidR="00D427E1" w:rsidRDefault="00D427E1" w:rsidP="00D427E1">
      <w:pPr>
        <w:tabs>
          <w:tab w:val="center" w:pos="7797"/>
        </w:tabs>
        <w:spacing w:before="0" w:after="0" w:line="240" w:lineRule="auto"/>
        <w:jc w:val="right"/>
        <w:rPr>
          <w:rFonts w:asciiTheme="minorHAnsi" w:hAnsiTheme="minorHAnsi" w:cstheme="minorHAnsi"/>
          <w:sz w:val="24"/>
          <w:szCs w:val="24"/>
        </w:rPr>
      </w:pPr>
    </w:p>
    <w:p w14:paraId="0FAD88ED" w14:textId="77777777" w:rsidR="00D427E1" w:rsidRDefault="00D427E1" w:rsidP="00D427E1">
      <w:pPr>
        <w:tabs>
          <w:tab w:val="center" w:pos="7797"/>
        </w:tabs>
        <w:spacing w:before="0" w:after="0" w:line="240" w:lineRule="auto"/>
        <w:jc w:val="right"/>
        <w:rPr>
          <w:rFonts w:asciiTheme="minorHAnsi" w:hAnsiTheme="minorHAnsi" w:cstheme="minorHAnsi"/>
          <w:sz w:val="24"/>
          <w:szCs w:val="24"/>
        </w:rPr>
      </w:pPr>
    </w:p>
    <w:p w14:paraId="0F6AA39F" w14:textId="77777777" w:rsidR="00D427E1" w:rsidRDefault="00D427E1" w:rsidP="00D427E1">
      <w:pPr>
        <w:tabs>
          <w:tab w:val="center" w:pos="7797"/>
        </w:tabs>
        <w:spacing w:before="0" w:after="0" w:line="240" w:lineRule="auto"/>
        <w:jc w:val="right"/>
        <w:rPr>
          <w:rFonts w:asciiTheme="minorHAnsi" w:hAnsiTheme="minorHAnsi" w:cstheme="minorHAnsi"/>
          <w:sz w:val="24"/>
          <w:szCs w:val="24"/>
        </w:rPr>
      </w:pPr>
    </w:p>
    <w:p w14:paraId="0913D518" w14:textId="77777777" w:rsidR="00D427E1" w:rsidRDefault="00D427E1" w:rsidP="00D427E1">
      <w:pPr>
        <w:tabs>
          <w:tab w:val="center" w:pos="7797"/>
        </w:tabs>
        <w:spacing w:before="0" w:after="0" w:line="240" w:lineRule="auto"/>
        <w:jc w:val="right"/>
        <w:rPr>
          <w:rFonts w:asciiTheme="minorHAnsi" w:hAnsiTheme="minorHAnsi" w:cstheme="minorHAnsi"/>
          <w:sz w:val="24"/>
          <w:szCs w:val="24"/>
        </w:rPr>
      </w:pPr>
    </w:p>
    <w:p w14:paraId="58E2B463" w14:textId="77777777" w:rsidR="00D427E1" w:rsidRDefault="00D427E1" w:rsidP="00D427E1">
      <w:pPr>
        <w:tabs>
          <w:tab w:val="center" w:pos="7797"/>
        </w:tabs>
        <w:spacing w:before="0" w:after="0" w:line="240" w:lineRule="auto"/>
        <w:jc w:val="right"/>
        <w:rPr>
          <w:rFonts w:asciiTheme="minorHAnsi" w:hAnsiTheme="minorHAnsi" w:cstheme="minorHAnsi"/>
          <w:sz w:val="24"/>
          <w:szCs w:val="24"/>
        </w:rPr>
      </w:pPr>
    </w:p>
    <w:p w14:paraId="0C2F1C6D" w14:textId="77777777" w:rsidR="00D427E1" w:rsidRDefault="00D427E1" w:rsidP="00D427E1">
      <w:pPr>
        <w:tabs>
          <w:tab w:val="center" w:pos="7797"/>
        </w:tabs>
        <w:spacing w:before="0" w:after="0" w:line="240" w:lineRule="auto"/>
        <w:jc w:val="right"/>
        <w:rPr>
          <w:rFonts w:asciiTheme="minorHAnsi" w:hAnsiTheme="minorHAnsi" w:cstheme="minorHAnsi"/>
          <w:sz w:val="24"/>
          <w:szCs w:val="24"/>
        </w:rPr>
      </w:pPr>
    </w:p>
    <w:p w14:paraId="066228A4" w14:textId="77777777" w:rsidR="00D427E1" w:rsidRDefault="00D427E1" w:rsidP="00D427E1">
      <w:pPr>
        <w:tabs>
          <w:tab w:val="center" w:pos="7797"/>
        </w:tabs>
        <w:spacing w:before="0" w:after="0" w:line="240" w:lineRule="auto"/>
        <w:jc w:val="right"/>
        <w:rPr>
          <w:rFonts w:asciiTheme="minorHAnsi" w:hAnsiTheme="minorHAnsi" w:cstheme="minorHAnsi"/>
          <w:sz w:val="24"/>
          <w:szCs w:val="24"/>
        </w:rPr>
      </w:pPr>
    </w:p>
    <w:p w14:paraId="7EBDC10A" w14:textId="77777777" w:rsidR="00D427E1" w:rsidRDefault="00D427E1" w:rsidP="00D427E1">
      <w:pPr>
        <w:tabs>
          <w:tab w:val="center" w:pos="7797"/>
        </w:tabs>
        <w:spacing w:before="0" w:after="0" w:line="240" w:lineRule="auto"/>
        <w:jc w:val="right"/>
        <w:rPr>
          <w:rFonts w:asciiTheme="minorHAnsi" w:hAnsiTheme="minorHAnsi" w:cstheme="minorHAnsi"/>
          <w:sz w:val="24"/>
          <w:szCs w:val="24"/>
        </w:rPr>
      </w:pPr>
    </w:p>
    <w:p w14:paraId="50A395F1" w14:textId="77777777" w:rsidR="00D427E1" w:rsidRDefault="00D427E1" w:rsidP="00D427E1">
      <w:pPr>
        <w:tabs>
          <w:tab w:val="center" w:pos="7797"/>
        </w:tabs>
        <w:spacing w:before="0" w:after="0" w:line="240" w:lineRule="auto"/>
        <w:jc w:val="right"/>
        <w:rPr>
          <w:rFonts w:asciiTheme="minorHAnsi" w:hAnsiTheme="minorHAnsi" w:cstheme="minorHAnsi"/>
          <w:sz w:val="24"/>
          <w:szCs w:val="24"/>
        </w:rPr>
      </w:pPr>
    </w:p>
    <w:p w14:paraId="2EBC1B63" w14:textId="77777777" w:rsidR="00D427E1" w:rsidRDefault="00D427E1" w:rsidP="00D427E1">
      <w:pPr>
        <w:tabs>
          <w:tab w:val="center" w:pos="7797"/>
        </w:tabs>
        <w:spacing w:before="0" w:after="0" w:line="240" w:lineRule="auto"/>
        <w:jc w:val="right"/>
        <w:rPr>
          <w:rFonts w:asciiTheme="minorHAnsi" w:hAnsiTheme="minorHAnsi" w:cstheme="minorHAnsi"/>
          <w:sz w:val="24"/>
          <w:szCs w:val="24"/>
        </w:rPr>
      </w:pPr>
    </w:p>
    <w:p w14:paraId="017380D5" w14:textId="77777777" w:rsidR="00D427E1" w:rsidRDefault="00D427E1" w:rsidP="00D427E1">
      <w:pPr>
        <w:tabs>
          <w:tab w:val="center" w:pos="7797"/>
        </w:tabs>
        <w:spacing w:before="0" w:after="0" w:line="240" w:lineRule="auto"/>
        <w:jc w:val="right"/>
        <w:rPr>
          <w:rFonts w:asciiTheme="minorHAnsi" w:hAnsiTheme="minorHAnsi" w:cstheme="minorHAnsi"/>
          <w:sz w:val="24"/>
          <w:szCs w:val="24"/>
        </w:rPr>
      </w:pPr>
    </w:p>
    <w:p w14:paraId="47221304" w14:textId="77777777" w:rsidR="00D427E1" w:rsidRDefault="00D427E1" w:rsidP="00D427E1">
      <w:pPr>
        <w:tabs>
          <w:tab w:val="center" w:pos="7797"/>
        </w:tabs>
        <w:spacing w:before="0" w:after="0" w:line="240" w:lineRule="auto"/>
        <w:jc w:val="right"/>
        <w:rPr>
          <w:rFonts w:asciiTheme="minorHAnsi" w:hAnsiTheme="minorHAnsi" w:cstheme="minorHAnsi"/>
          <w:sz w:val="24"/>
          <w:szCs w:val="24"/>
        </w:rPr>
      </w:pPr>
    </w:p>
    <w:p w14:paraId="01405DAB" w14:textId="77777777" w:rsidR="00D427E1" w:rsidRDefault="00D427E1" w:rsidP="00D427E1">
      <w:pPr>
        <w:tabs>
          <w:tab w:val="center" w:pos="7797"/>
        </w:tabs>
        <w:spacing w:before="0" w:after="0" w:line="240" w:lineRule="auto"/>
        <w:jc w:val="right"/>
        <w:rPr>
          <w:rFonts w:asciiTheme="minorHAnsi" w:hAnsiTheme="minorHAnsi" w:cstheme="minorHAnsi"/>
          <w:sz w:val="24"/>
          <w:szCs w:val="24"/>
        </w:rPr>
      </w:pPr>
      <w:r w:rsidRPr="00523426">
        <w:rPr>
          <w:rFonts w:asciiTheme="minorHAnsi" w:hAnsiTheme="minorHAnsi" w:cstheme="minorHAnsi"/>
          <w:sz w:val="24"/>
          <w:szCs w:val="24"/>
        </w:rPr>
        <w:t>Ο ΔΙΑΧΕΙΡΙΣΤΗΣ</w:t>
      </w:r>
    </w:p>
    <w:p w14:paraId="1D562691" w14:textId="78BFF40B" w:rsidR="002343FE" w:rsidRPr="00655CB2" w:rsidRDefault="00655CB2" w:rsidP="00D427E1">
      <w:pPr>
        <w:tabs>
          <w:tab w:val="center" w:pos="7797"/>
        </w:tabs>
        <w:spacing w:before="0" w:after="0" w:line="240" w:lineRule="auto"/>
        <w:jc w:val="right"/>
        <w:rPr>
          <w:rFonts w:asciiTheme="minorHAnsi" w:hAnsiTheme="minorHAnsi" w:cstheme="minorHAnsi"/>
          <w:szCs w:val="22"/>
        </w:rPr>
      </w:pPr>
      <w:r>
        <w:rPr>
          <w:rFonts w:asciiTheme="minorHAnsi" w:hAnsiTheme="minorHAnsi" w:cstheme="minorHAnsi"/>
          <w:sz w:val="24"/>
          <w:szCs w:val="24"/>
          <w:lang w:val="en-US"/>
        </w:rPr>
        <w:t>01/09/2021</w:t>
      </w:r>
    </w:p>
    <w:sectPr w:rsidR="002343FE" w:rsidRPr="00655CB2" w:rsidSect="00FB4ABF">
      <w:headerReference w:type="default" r:id="rId8"/>
      <w:footerReference w:type="default" r:id="rId9"/>
      <w:pgSz w:w="11906" w:h="16838" w:code="9"/>
      <w:pgMar w:top="1134" w:right="1700" w:bottom="284" w:left="1843" w:header="28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8CA08" w14:textId="77777777" w:rsidR="005C00AD" w:rsidRDefault="005C00AD" w:rsidP="005079B1">
      <w:pPr>
        <w:spacing w:before="0" w:after="0" w:line="240" w:lineRule="auto"/>
      </w:pPr>
      <w:r>
        <w:separator/>
      </w:r>
    </w:p>
  </w:endnote>
  <w:endnote w:type="continuationSeparator" w:id="0">
    <w:p w14:paraId="7C17B4A7" w14:textId="77777777" w:rsidR="005C00AD" w:rsidRDefault="005C00AD" w:rsidP="005079B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Franklin Gothic Book">
    <w:panose1 w:val="020B0503020102020204"/>
    <w:charset w:val="A1"/>
    <w:family w:val="swiss"/>
    <w:pitch w:val="variable"/>
    <w:sig w:usb0="00000287" w:usb1="00000000" w:usb2="00000000" w:usb3="00000000" w:csb0="0000009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9363349"/>
      <w:docPartObj>
        <w:docPartGallery w:val="Page Numbers (Bottom of Page)"/>
        <w:docPartUnique/>
      </w:docPartObj>
    </w:sdtPr>
    <w:sdtEndPr/>
    <w:sdtContent>
      <w:sdt>
        <w:sdtPr>
          <w:id w:val="1039363350"/>
          <w:docPartObj>
            <w:docPartGallery w:val="Page Numbers (Top of Page)"/>
            <w:docPartUnique/>
          </w:docPartObj>
        </w:sdtPr>
        <w:sdtEndPr/>
        <w:sdtContent>
          <w:p w14:paraId="2FADD777" w14:textId="77777777" w:rsidR="00FB4ABF" w:rsidRDefault="00FB4ABF" w:rsidP="00FB4ABF">
            <w:pPr>
              <w:pStyle w:val="a5"/>
              <w:tabs>
                <w:tab w:val="left" w:pos="2268"/>
              </w:tabs>
            </w:pPr>
          </w:p>
          <w:p w14:paraId="3B2FBC49" w14:textId="77777777" w:rsidR="00FB4ABF" w:rsidRDefault="00FB4ABF">
            <w:pPr>
              <w:pStyle w:val="a5"/>
              <w:jc w:val="right"/>
            </w:pPr>
            <w:r>
              <w:t xml:space="preserve">Σελίδα </w:t>
            </w:r>
            <w:r w:rsidR="006E5D86">
              <w:rPr>
                <w:b/>
                <w:sz w:val="24"/>
                <w:szCs w:val="24"/>
              </w:rPr>
              <w:fldChar w:fldCharType="begin"/>
            </w:r>
            <w:r>
              <w:rPr>
                <w:b/>
              </w:rPr>
              <w:instrText>PAGE</w:instrText>
            </w:r>
            <w:r w:rsidR="006E5D86">
              <w:rPr>
                <w:b/>
                <w:sz w:val="24"/>
                <w:szCs w:val="24"/>
              </w:rPr>
              <w:fldChar w:fldCharType="separate"/>
            </w:r>
            <w:r w:rsidR="00FE6410">
              <w:rPr>
                <w:b/>
                <w:noProof/>
              </w:rPr>
              <w:t>1</w:t>
            </w:r>
            <w:r w:rsidR="006E5D86">
              <w:rPr>
                <w:b/>
                <w:sz w:val="24"/>
                <w:szCs w:val="24"/>
              </w:rPr>
              <w:fldChar w:fldCharType="end"/>
            </w:r>
            <w:r>
              <w:t xml:space="preserve"> από </w:t>
            </w:r>
            <w:r w:rsidR="006E5D86">
              <w:rPr>
                <w:b/>
                <w:sz w:val="24"/>
                <w:szCs w:val="24"/>
              </w:rPr>
              <w:fldChar w:fldCharType="begin"/>
            </w:r>
            <w:r>
              <w:rPr>
                <w:b/>
              </w:rPr>
              <w:instrText>NUMPAGES</w:instrText>
            </w:r>
            <w:r w:rsidR="006E5D86">
              <w:rPr>
                <w:b/>
                <w:sz w:val="24"/>
                <w:szCs w:val="24"/>
              </w:rPr>
              <w:fldChar w:fldCharType="separate"/>
            </w:r>
            <w:r w:rsidR="00FE6410">
              <w:rPr>
                <w:b/>
                <w:noProof/>
              </w:rPr>
              <w:t>2</w:t>
            </w:r>
            <w:r w:rsidR="006E5D86">
              <w:rPr>
                <w:b/>
                <w:sz w:val="24"/>
                <w:szCs w:val="24"/>
              </w:rPr>
              <w:fldChar w:fldCharType="end"/>
            </w:r>
          </w:p>
        </w:sdtContent>
      </w:sdt>
    </w:sdtContent>
  </w:sdt>
  <w:p w14:paraId="3156FE02" w14:textId="77777777" w:rsidR="00D07081" w:rsidRDefault="00D07081" w:rsidP="00EE1AD8">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F691C" w14:textId="77777777" w:rsidR="005C00AD" w:rsidRDefault="005C00AD" w:rsidP="005079B1">
      <w:pPr>
        <w:spacing w:before="0" w:after="0" w:line="240" w:lineRule="auto"/>
      </w:pPr>
      <w:r>
        <w:separator/>
      </w:r>
    </w:p>
  </w:footnote>
  <w:footnote w:type="continuationSeparator" w:id="0">
    <w:p w14:paraId="4D69D9D8" w14:textId="77777777" w:rsidR="005C00AD" w:rsidRDefault="005C00AD" w:rsidP="005079B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80C86" w14:textId="77777777" w:rsidR="00693F02" w:rsidRDefault="00693F02" w:rsidP="00693F02">
    <w:pPr>
      <w:pStyle w:val="a4"/>
      <w:rPr>
        <w:sz w:val="4"/>
        <w:szCs w:val="4"/>
      </w:rPr>
    </w:pPr>
  </w:p>
  <w:p w14:paraId="2F955F80" w14:textId="77777777" w:rsidR="00EE1AD8" w:rsidRDefault="00EE1AD8" w:rsidP="00693F02">
    <w:pPr>
      <w:pStyle w:val="a4"/>
      <w:rPr>
        <w:sz w:val="4"/>
        <w:szCs w:val="4"/>
      </w:rPr>
    </w:pPr>
  </w:p>
  <w:p w14:paraId="107D7DC8" w14:textId="77777777" w:rsidR="00EE1AD8" w:rsidRDefault="00EE1AD8" w:rsidP="00693F02">
    <w:pPr>
      <w:pStyle w:val="a4"/>
      <w:rPr>
        <w:sz w:val="4"/>
        <w:szCs w:val="4"/>
      </w:rPr>
    </w:pPr>
  </w:p>
  <w:p w14:paraId="394F11B0" w14:textId="77777777" w:rsidR="00EE1AD8" w:rsidRDefault="00EE1AD8" w:rsidP="00693F02">
    <w:pPr>
      <w:pStyle w:val="a4"/>
      <w:rPr>
        <w:sz w:val="4"/>
        <w:szCs w:val="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3"/>
      <w:gridCol w:w="3478"/>
      <w:gridCol w:w="2412"/>
    </w:tblGrid>
    <w:tr w:rsidR="000C3459" w:rsidRPr="00092A11" w14:paraId="7B2154CE" w14:textId="77777777" w:rsidTr="00D45322">
      <w:trPr>
        <w:trHeight w:val="1163"/>
        <w:jc w:val="center"/>
      </w:trPr>
      <w:tc>
        <w:tcPr>
          <w:tcW w:w="1474" w:type="pct"/>
          <w:tcBorders>
            <w:top w:val="single" w:sz="4" w:space="0" w:color="auto"/>
            <w:left w:val="single" w:sz="4" w:space="0" w:color="auto"/>
            <w:bottom w:val="single" w:sz="4" w:space="0" w:color="auto"/>
            <w:right w:val="single" w:sz="4" w:space="0" w:color="auto"/>
          </w:tcBorders>
          <w:vAlign w:val="center"/>
        </w:tcPr>
        <w:p w14:paraId="296650F9" w14:textId="77777777" w:rsidR="000C3459" w:rsidRPr="00092A11" w:rsidRDefault="000C3459" w:rsidP="00D45322">
          <w:pPr>
            <w:spacing w:before="0" w:after="0" w:line="240" w:lineRule="auto"/>
            <w:jc w:val="center"/>
            <w:rPr>
              <w:b/>
              <w:color w:val="435422"/>
              <w:szCs w:val="22"/>
            </w:rPr>
          </w:pPr>
          <w:r>
            <w:rPr>
              <w:b/>
              <w:noProof/>
              <w:color w:val="435422"/>
              <w:szCs w:val="22"/>
              <w:lang w:eastAsia="el-GR"/>
            </w:rPr>
            <w:drawing>
              <wp:inline distT="0" distB="0" distL="0" distR="0" wp14:anchorId="644AB97F" wp14:editId="21BB28E3">
                <wp:extent cx="1009650" cy="609600"/>
                <wp:effectExtent l="19050" t="0" r="0" b="0"/>
                <wp:docPr id="2" name="Εικόνα 1" descr="logo αρτελι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αρτελιά"/>
                        <pic:cNvPicPr>
                          <a:picLocks noChangeAspect="1" noChangeArrowheads="1"/>
                        </pic:cNvPicPr>
                      </pic:nvPicPr>
                      <pic:blipFill>
                        <a:blip r:embed="rId1"/>
                        <a:srcRect r="42639" b="28098"/>
                        <a:stretch>
                          <a:fillRect/>
                        </a:stretch>
                      </pic:blipFill>
                      <pic:spPr bwMode="auto">
                        <a:xfrm>
                          <a:off x="0" y="0"/>
                          <a:ext cx="1009650" cy="609600"/>
                        </a:xfrm>
                        <a:prstGeom prst="rect">
                          <a:avLst/>
                        </a:prstGeom>
                        <a:noFill/>
                        <a:ln w="9525">
                          <a:noFill/>
                          <a:miter lim="800000"/>
                          <a:headEnd/>
                          <a:tailEnd/>
                        </a:ln>
                      </pic:spPr>
                    </pic:pic>
                  </a:graphicData>
                </a:graphic>
              </wp:inline>
            </w:drawing>
          </w:r>
        </w:p>
      </w:tc>
      <w:tc>
        <w:tcPr>
          <w:tcW w:w="2082" w:type="pct"/>
          <w:tcBorders>
            <w:top w:val="single" w:sz="4" w:space="0" w:color="auto"/>
            <w:left w:val="nil"/>
            <w:bottom w:val="single" w:sz="4" w:space="0" w:color="auto"/>
            <w:right w:val="single" w:sz="4" w:space="0" w:color="auto"/>
          </w:tcBorders>
          <w:vAlign w:val="center"/>
        </w:tcPr>
        <w:p w14:paraId="553D3799" w14:textId="77777777" w:rsidR="000C3459" w:rsidRDefault="000C3459" w:rsidP="000C3459">
          <w:pPr>
            <w:tabs>
              <w:tab w:val="center" w:pos="4153"/>
              <w:tab w:val="center" w:pos="4286"/>
              <w:tab w:val="right" w:pos="8306"/>
            </w:tabs>
            <w:spacing w:before="0" w:after="0" w:line="240" w:lineRule="auto"/>
            <w:ind w:left="-108" w:right="-108"/>
            <w:jc w:val="center"/>
            <w:rPr>
              <w:rFonts w:cs="Tahoma"/>
              <w:b/>
              <w:bCs/>
              <w:color w:val="808080"/>
              <w:spacing w:val="-2"/>
            </w:rPr>
          </w:pPr>
          <w:r>
            <w:rPr>
              <w:rFonts w:cs="Tahoma"/>
              <w:b/>
              <w:bCs/>
              <w:color w:val="808080"/>
              <w:spacing w:val="-2"/>
            </w:rPr>
            <w:t xml:space="preserve">ΠΟΛΙΤΙΚΗ </w:t>
          </w:r>
        </w:p>
        <w:p w14:paraId="288ACBF0" w14:textId="77777777" w:rsidR="000C3459" w:rsidRPr="00092A11" w:rsidRDefault="000C3459" w:rsidP="000C3459">
          <w:pPr>
            <w:tabs>
              <w:tab w:val="center" w:pos="4153"/>
              <w:tab w:val="center" w:pos="4286"/>
              <w:tab w:val="right" w:pos="8306"/>
            </w:tabs>
            <w:spacing w:before="0" w:after="0" w:line="240" w:lineRule="auto"/>
            <w:ind w:left="-108" w:right="-108"/>
            <w:jc w:val="center"/>
            <w:rPr>
              <w:rFonts w:ascii="Tahoma" w:hAnsi="Tahoma" w:cs="Tahoma"/>
              <w:b/>
              <w:bCs/>
              <w:color w:val="808080"/>
              <w:spacing w:val="-2"/>
              <w:sz w:val="18"/>
              <w:szCs w:val="18"/>
            </w:rPr>
          </w:pPr>
          <w:r>
            <w:rPr>
              <w:rFonts w:cs="Tahoma"/>
              <w:b/>
              <w:bCs/>
              <w:color w:val="808080"/>
              <w:spacing w:val="-2"/>
            </w:rPr>
            <w:t>ΚΑΤΑΠΟΛΕΜΗΣΗΣ ΤΗΣ ΔΩΡΟΔΟΚΙΑΣ</w:t>
          </w:r>
        </w:p>
      </w:tc>
      <w:tc>
        <w:tcPr>
          <w:tcW w:w="1444" w:type="pct"/>
          <w:tcBorders>
            <w:top w:val="single" w:sz="4" w:space="0" w:color="auto"/>
            <w:left w:val="nil"/>
            <w:bottom w:val="single" w:sz="4" w:space="0" w:color="auto"/>
            <w:right w:val="single" w:sz="4" w:space="0" w:color="auto"/>
          </w:tcBorders>
          <w:vAlign w:val="center"/>
        </w:tcPr>
        <w:p w14:paraId="6FBE8A7B" w14:textId="77777777" w:rsidR="000C3459" w:rsidRPr="00B76299" w:rsidRDefault="000C3459" w:rsidP="00D45322">
          <w:pPr>
            <w:spacing w:before="0" w:after="0" w:line="240" w:lineRule="auto"/>
            <w:jc w:val="right"/>
            <w:rPr>
              <w:rFonts w:cs="Tahoma"/>
              <w:b/>
              <w:bCs/>
              <w:color w:val="808080"/>
              <w:spacing w:val="-2"/>
              <w:sz w:val="18"/>
              <w:szCs w:val="18"/>
            </w:rPr>
          </w:pPr>
          <w:r w:rsidRPr="00B76299">
            <w:rPr>
              <w:rFonts w:cs="Tahoma"/>
              <w:b/>
              <w:bCs/>
              <w:color w:val="808080"/>
              <w:spacing w:val="-2"/>
              <w:sz w:val="18"/>
              <w:szCs w:val="18"/>
            </w:rPr>
            <w:t>ΕΚΔΟΣΗ:1η</w:t>
          </w:r>
        </w:p>
        <w:p w14:paraId="7BD377C8" w14:textId="77777777" w:rsidR="000C3459" w:rsidRPr="00B76299" w:rsidRDefault="000C3459" w:rsidP="00D45322">
          <w:pPr>
            <w:spacing w:before="0" w:after="0" w:line="240" w:lineRule="auto"/>
            <w:jc w:val="right"/>
            <w:rPr>
              <w:rFonts w:cs="Tahoma"/>
              <w:b/>
              <w:bCs/>
              <w:color w:val="808080"/>
              <w:spacing w:val="-2"/>
              <w:sz w:val="18"/>
              <w:szCs w:val="18"/>
            </w:rPr>
          </w:pPr>
          <w:r>
            <w:rPr>
              <w:rFonts w:cs="Tahoma"/>
              <w:b/>
              <w:bCs/>
              <w:color w:val="808080"/>
              <w:spacing w:val="-2"/>
              <w:sz w:val="18"/>
              <w:szCs w:val="18"/>
            </w:rPr>
            <w:t>ΙΣΧΥΕΙ ΑΠΟ: 01/06/2021</w:t>
          </w:r>
        </w:p>
        <w:p w14:paraId="7AA73175" w14:textId="77777777" w:rsidR="000C3459" w:rsidRPr="00872B1F" w:rsidRDefault="000C3459" w:rsidP="00D45322">
          <w:pPr>
            <w:spacing w:before="0" w:after="0" w:line="240" w:lineRule="auto"/>
            <w:jc w:val="right"/>
            <w:rPr>
              <w:rFonts w:cs="Tahoma"/>
              <w:b/>
              <w:bCs/>
              <w:color w:val="808080"/>
              <w:spacing w:val="-2"/>
              <w:sz w:val="18"/>
              <w:szCs w:val="18"/>
            </w:rPr>
          </w:pPr>
          <w:r>
            <w:rPr>
              <w:rFonts w:cs="Tahoma"/>
              <w:b/>
              <w:bCs/>
              <w:color w:val="808080"/>
              <w:spacing w:val="-2"/>
              <w:sz w:val="18"/>
              <w:szCs w:val="18"/>
            </w:rPr>
            <w:t>ΕΓΚΡΙΣΗ: ΔΙΑΧΕΙΡΙΣΤΗΣ</w:t>
          </w:r>
        </w:p>
      </w:tc>
    </w:tr>
  </w:tbl>
  <w:p w14:paraId="48BF540D" w14:textId="77777777" w:rsidR="00EE1AD8" w:rsidRPr="00607032" w:rsidRDefault="00EE1AD8" w:rsidP="00EE1AD8">
    <w:pPr>
      <w:pStyle w:val="a4"/>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B"/>
    <w:multiLevelType w:val="multilevel"/>
    <w:tmpl w:val="0000000B"/>
    <w:name w:val="WW8Num1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15:restartNumberingAfterBreak="0">
    <w:nsid w:val="03F462D9"/>
    <w:multiLevelType w:val="hybridMultilevel"/>
    <w:tmpl w:val="A2EE295E"/>
    <w:lvl w:ilvl="0" w:tplc="0409000F">
      <w:start w:val="1"/>
      <w:numFmt w:val="decimal"/>
      <w:lvlText w:val="%1."/>
      <w:lvlJc w:val="left"/>
      <w:pPr>
        <w:tabs>
          <w:tab w:val="num" w:pos="2138"/>
        </w:tabs>
        <w:ind w:left="2138" w:hanging="360"/>
      </w:pPr>
    </w:lvl>
    <w:lvl w:ilvl="1" w:tplc="04090003">
      <w:start w:val="1"/>
      <w:numFmt w:val="bullet"/>
      <w:lvlText w:val="o"/>
      <w:lvlJc w:val="left"/>
      <w:pPr>
        <w:tabs>
          <w:tab w:val="num" w:pos="2858"/>
        </w:tabs>
        <w:ind w:left="2858" w:hanging="360"/>
      </w:pPr>
      <w:rPr>
        <w:rFonts w:ascii="Courier New" w:hAnsi="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 w15:restartNumberingAfterBreak="0">
    <w:nsid w:val="0DCE41BD"/>
    <w:multiLevelType w:val="hybridMultilevel"/>
    <w:tmpl w:val="2BC223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FB54DD9"/>
    <w:multiLevelType w:val="hybridMultilevel"/>
    <w:tmpl w:val="86444E24"/>
    <w:lvl w:ilvl="0" w:tplc="0409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C4423D0"/>
    <w:multiLevelType w:val="hybridMultilevel"/>
    <w:tmpl w:val="3BBAADC4"/>
    <w:lvl w:ilvl="0" w:tplc="0409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15:restartNumberingAfterBreak="0">
    <w:nsid w:val="2C10209A"/>
    <w:multiLevelType w:val="hybridMultilevel"/>
    <w:tmpl w:val="FBDCE0E0"/>
    <w:lvl w:ilvl="0" w:tplc="0409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2F074BE3"/>
    <w:multiLevelType w:val="hybridMultilevel"/>
    <w:tmpl w:val="327AC46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31615FD"/>
    <w:multiLevelType w:val="hybridMultilevel"/>
    <w:tmpl w:val="92402A4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31E5443"/>
    <w:multiLevelType w:val="hybridMultilevel"/>
    <w:tmpl w:val="EF4E2F32"/>
    <w:lvl w:ilvl="0" w:tplc="04080001">
      <w:start w:val="1"/>
      <w:numFmt w:val="bullet"/>
      <w:lvlText w:val=""/>
      <w:lvlJc w:val="left"/>
      <w:pPr>
        <w:tabs>
          <w:tab w:val="num" w:pos="720"/>
        </w:tabs>
        <w:ind w:left="720" w:hanging="360"/>
      </w:pPr>
      <w:rPr>
        <w:rFonts w:ascii="Symbol" w:hAnsi="Symbol"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3CA9649D"/>
    <w:multiLevelType w:val="hybridMultilevel"/>
    <w:tmpl w:val="502AD4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3DB62D23"/>
    <w:multiLevelType w:val="hybridMultilevel"/>
    <w:tmpl w:val="83B678C6"/>
    <w:lvl w:ilvl="0" w:tplc="0409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3E5B7143"/>
    <w:multiLevelType w:val="hybridMultilevel"/>
    <w:tmpl w:val="D75A37B6"/>
    <w:lvl w:ilvl="0" w:tplc="0409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00703A3"/>
    <w:multiLevelType w:val="hybridMultilevel"/>
    <w:tmpl w:val="453C81A0"/>
    <w:lvl w:ilvl="0" w:tplc="281C1CF6">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1BA3976"/>
    <w:multiLevelType w:val="hybridMultilevel"/>
    <w:tmpl w:val="37B811AE"/>
    <w:lvl w:ilvl="0" w:tplc="0409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4" w15:restartNumberingAfterBreak="0">
    <w:nsid w:val="4D3D6300"/>
    <w:multiLevelType w:val="hybridMultilevel"/>
    <w:tmpl w:val="89F87356"/>
    <w:lvl w:ilvl="0" w:tplc="0409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5" w15:restartNumberingAfterBreak="0">
    <w:nsid w:val="4D947580"/>
    <w:multiLevelType w:val="hybridMultilevel"/>
    <w:tmpl w:val="E3DC00DC"/>
    <w:lvl w:ilvl="0" w:tplc="0409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4F5E07EA"/>
    <w:multiLevelType w:val="hybridMultilevel"/>
    <w:tmpl w:val="862239A0"/>
    <w:lvl w:ilvl="0" w:tplc="0409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4F802A17"/>
    <w:multiLevelType w:val="hybridMultilevel"/>
    <w:tmpl w:val="D38679D8"/>
    <w:lvl w:ilvl="0" w:tplc="0409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517B2AA8"/>
    <w:multiLevelType w:val="hybridMultilevel"/>
    <w:tmpl w:val="699AB9EE"/>
    <w:lvl w:ilvl="0" w:tplc="D3BC6634">
      <w:start w:val="4"/>
      <w:numFmt w:val="bullet"/>
      <w:lvlText w:val="-"/>
      <w:lvlJc w:val="left"/>
      <w:pPr>
        <w:ind w:left="360" w:hanging="360"/>
      </w:pPr>
      <w:rPr>
        <w:rFonts w:ascii="Calibri" w:eastAsia="Times New Roman" w:hAnsi="Calibri" w:cs="Calibri"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9" w15:restartNumberingAfterBreak="0">
    <w:nsid w:val="520F3F02"/>
    <w:multiLevelType w:val="hybridMultilevel"/>
    <w:tmpl w:val="C7545B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751195B"/>
    <w:multiLevelType w:val="hybridMultilevel"/>
    <w:tmpl w:val="DC507ACC"/>
    <w:lvl w:ilvl="0" w:tplc="0409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15:restartNumberingAfterBreak="0">
    <w:nsid w:val="5E7F7624"/>
    <w:multiLevelType w:val="hybridMultilevel"/>
    <w:tmpl w:val="35D49256"/>
    <w:lvl w:ilvl="0" w:tplc="0409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692A2E75"/>
    <w:multiLevelType w:val="hybridMultilevel"/>
    <w:tmpl w:val="CFEE66B0"/>
    <w:lvl w:ilvl="0" w:tplc="0409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722D0558"/>
    <w:multiLevelType w:val="singleLevel"/>
    <w:tmpl w:val="28DE1162"/>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73F6036E"/>
    <w:multiLevelType w:val="hybridMultilevel"/>
    <w:tmpl w:val="9400543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F3F7604"/>
    <w:multiLevelType w:val="hybridMultilevel"/>
    <w:tmpl w:val="A2EE295E"/>
    <w:lvl w:ilvl="0" w:tplc="04090001">
      <w:start w:val="1"/>
      <w:numFmt w:val="bullet"/>
      <w:lvlText w:val=""/>
      <w:lvlJc w:val="left"/>
      <w:pPr>
        <w:tabs>
          <w:tab w:val="num" w:pos="2138"/>
        </w:tabs>
        <w:ind w:left="2138" w:hanging="360"/>
      </w:pPr>
      <w:rPr>
        <w:rFonts w:ascii="Symbol" w:hAnsi="Symbol" w:hint="default"/>
      </w:rPr>
    </w:lvl>
    <w:lvl w:ilvl="1" w:tplc="04090003">
      <w:start w:val="1"/>
      <w:numFmt w:val="bullet"/>
      <w:lvlText w:val="o"/>
      <w:lvlJc w:val="left"/>
      <w:pPr>
        <w:tabs>
          <w:tab w:val="num" w:pos="2858"/>
        </w:tabs>
        <w:ind w:left="2858" w:hanging="360"/>
      </w:pPr>
      <w:rPr>
        <w:rFonts w:ascii="Courier New" w:hAnsi="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num w:numId="1">
    <w:abstractNumId w:val="8"/>
  </w:num>
  <w:num w:numId="2">
    <w:abstractNumId w:val="23"/>
  </w:num>
  <w:num w:numId="3">
    <w:abstractNumId w:val="9"/>
  </w:num>
  <w:num w:numId="4">
    <w:abstractNumId w:val="12"/>
  </w:num>
  <w:num w:numId="5">
    <w:abstractNumId w:val="15"/>
  </w:num>
  <w:num w:numId="6">
    <w:abstractNumId w:val="25"/>
  </w:num>
  <w:num w:numId="7">
    <w:abstractNumId w:val="16"/>
  </w:num>
  <w:num w:numId="8">
    <w:abstractNumId w:val="21"/>
  </w:num>
  <w:num w:numId="9">
    <w:abstractNumId w:val="5"/>
  </w:num>
  <w:num w:numId="10">
    <w:abstractNumId w:val="3"/>
  </w:num>
  <w:num w:numId="11">
    <w:abstractNumId w:val="4"/>
  </w:num>
  <w:num w:numId="12">
    <w:abstractNumId w:val="11"/>
  </w:num>
  <w:num w:numId="13">
    <w:abstractNumId w:val="20"/>
  </w:num>
  <w:num w:numId="14">
    <w:abstractNumId w:val="10"/>
  </w:num>
  <w:num w:numId="15">
    <w:abstractNumId w:val="13"/>
  </w:num>
  <w:num w:numId="16">
    <w:abstractNumId w:val="14"/>
  </w:num>
  <w:num w:numId="17">
    <w:abstractNumId w:val="1"/>
  </w:num>
  <w:num w:numId="18">
    <w:abstractNumId w:val="7"/>
  </w:num>
  <w:num w:numId="19">
    <w:abstractNumId w:val="17"/>
  </w:num>
  <w:num w:numId="20">
    <w:abstractNumId w:val="22"/>
  </w:num>
  <w:num w:numId="21">
    <w:abstractNumId w:val="0"/>
  </w:num>
  <w:num w:numId="22">
    <w:abstractNumId w:val="2"/>
  </w:num>
  <w:num w:numId="23">
    <w:abstractNumId w:val="24"/>
  </w:num>
  <w:num w:numId="24">
    <w:abstractNumId w:val="6"/>
  </w:num>
  <w:num w:numId="25">
    <w:abstractNumId w:val="19"/>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9B1"/>
    <w:rsid w:val="00000A3B"/>
    <w:rsid w:val="0001147F"/>
    <w:rsid w:val="00013A33"/>
    <w:rsid w:val="00042FF3"/>
    <w:rsid w:val="000605FD"/>
    <w:rsid w:val="000732D8"/>
    <w:rsid w:val="000A2E4D"/>
    <w:rsid w:val="000A79A8"/>
    <w:rsid w:val="000B5C34"/>
    <w:rsid w:val="000C3459"/>
    <w:rsid w:val="000D1387"/>
    <w:rsid w:val="000D1D8B"/>
    <w:rsid w:val="000E23DA"/>
    <w:rsid w:val="00132FFD"/>
    <w:rsid w:val="00143F60"/>
    <w:rsid w:val="00166014"/>
    <w:rsid w:val="00175F69"/>
    <w:rsid w:val="0018603B"/>
    <w:rsid w:val="001D4426"/>
    <w:rsid w:val="002106C6"/>
    <w:rsid w:val="00216A52"/>
    <w:rsid w:val="0023178B"/>
    <w:rsid w:val="002343FE"/>
    <w:rsid w:val="0025109C"/>
    <w:rsid w:val="00263EEF"/>
    <w:rsid w:val="00290EA3"/>
    <w:rsid w:val="00296177"/>
    <w:rsid w:val="002B77F5"/>
    <w:rsid w:val="002E10CB"/>
    <w:rsid w:val="002E3E6E"/>
    <w:rsid w:val="002F27FB"/>
    <w:rsid w:val="00307BD2"/>
    <w:rsid w:val="003165B6"/>
    <w:rsid w:val="00327481"/>
    <w:rsid w:val="00361F80"/>
    <w:rsid w:val="0036399D"/>
    <w:rsid w:val="00374DF1"/>
    <w:rsid w:val="0037554E"/>
    <w:rsid w:val="0038558D"/>
    <w:rsid w:val="00393156"/>
    <w:rsid w:val="003A66A3"/>
    <w:rsid w:val="003C3DC4"/>
    <w:rsid w:val="003C732E"/>
    <w:rsid w:val="003E6D50"/>
    <w:rsid w:val="00404226"/>
    <w:rsid w:val="004269B0"/>
    <w:rsid w:val="00432DCB"/>
    <w:rsid w:val="0044200A"/>
    <w:rsid w:val="0044429E"/>
    <w:rsid w:val="00447E94"/>
    <w:rsid w:val="00462746"/>
    <w:rsid w:val="004735BD"/>
    <w:rsid w:val="004A16B0"/>
    <w:rsid w:val="004C0EA4"/>
    <w:rsid w:val="004C3245"/>
    <w:rsid w:val="004C6181"/>
    <w:rsid w:val="004D4566"/>
    <w:rsid w:val="004D756D"/>
    <w:rsid w:val="004E6A7C"/>
    <w:rsid w:val="004F1E98"/>
    <w:rsid w:val="004F41A3"/>
    <w:rsid w:val="005079B1"/>
    <w:rsid w:val="005251F2"/>
    <w:rsid w:val="00544D11"/>
    <w:rsid w:val="005460DF"/>
    <w:rsid w:val="00552BEF"/>
    <w:rsid w:val="00573F55"/>
    <w:rsid w:val="00577463"/>
    <w:rsid w:val="0058573E"/>
    <w:rsid w:val="00593F00"/>
    <w:rsid w:val="005A1EB8"/>
    <w:rsid w:val="005A223E"/>
    <w:rsid w:val="005A7FC3"/>
    <w:rsid w:val="005B2C64"/>
    <w:rsid w:val="005B582F"/>
    <w:rsid w:val="005C00AD"/>
    <w:rsid w:val="005D090D"/>
    <w:rsid w:val="005E4424"/>
    <w:rsid w:val="00607032"/>
    <w:rsid w:val="006503FB"/>
    <w:rsid w:val="00655CB2"/>
    <w:rsid w:val="00670E81"/>
    <w:rsid w:val="00691F15"/>
    <w:rsid w:val="00693F02"/>
    <w:rsid w:val="006A410E"/>
    <w:rsid w:val="006A769C"/>
    <w:rsid w:val="006B222A"/>
    <w:rsid w:val="006E225E"/>
    <w:rsid w:val="006E3E6F"/>
    <w:rsid w:val="006E5D86"/>
    <w:rsid w:val="006E7FAA"/>
    <w:rsid w:val="006F1A90"/>
    <w:rsid w:val="00723965"/>
    <w:rsid w:val="00726016"/>
    <w:rsid w:val="00755602"/>
    <w:rsid w:val="00757B54"/>
    <w:rsid w:val="00757E6E"/>
    <w:rsid w:val="007959A6"/>
    <w:rsid w:val="007A015E"/>
    <w:rsid w:val="007B59B1"/>
    <w:rsid w:val="007C6BF1"/>
    <w:rsid w:val="007D0035"/>
    <w:rsid w:val="007D43DF"/>
    <w:rsid w:val="007F3CB6"/>
    <w:rsid w:val="0083305F"/>
    <w:rsid w:val="00846BEE"/>
    <w:rsid w:val="008604C3"/>
    <w:rsid w:val="008811A4"/>
    <w:rsid w:val="00882B7A"/>
    <w:rsid w:val="008842F1"/>
    <w:rsid w:val="0088547F"/>
    <w:rsid w:val="00891FFB"/>
    <w:rsid w:val="008927A2"/>
    <w:rsid w:val="00892AAD"/>
    <w:rsid w:val="0089743C"/>
    <w:rsid w:val="008A2151"/>
    <w:rsid w:val="008C57B7"/>
    <w:rsid w:val="008D61DA"/>
    <w:rsid w:val="008E3438"/>
    <w:rsid w:val="008E4316"/>
    <w:rsid w:val="008E5F82"/>
    <w:rsid w:val="00925166"/>
    <w:rsid w:val="00925285"/>
    <w:rsid w:val="009277BD"/>
    <w:rsid w:val="00932BD0"/>
    <w:rsid w:val="009334F1"/>
    <w:rsid w:val="00934914"/>
    <w:rsid w:val="009472A9"/>
    <w:rsid w:val="009627DB"/>
    <w:rsid w:val="00965126"/>
    <w:rsid w:val="00966E63"/>
    <w:rsid w:val="009A5F28"/>
    <w:rsid w:val="009B05A4"/>
    <w:rsid w:val="009B467B"/>
    <w:rsid w:val="009C3CFD"/>
    <w:rsid w:val="009E0C50"/>
    <w:rsid w:val="00A01A39"/>
    <w:rsid w:val="00A10F66"/>
    <w:rsid w:val="00A30719"/>
    <w:rsid w:val="00A353D8"/>
    <w:rsid w:val="00A61C98"/>
    <w:rsid w:val="00A750BF"/>
    <w:rsid w:val="00A86ABF"/>
    <w:rsid w:val="00AA3A51"/>
    <w:rsid w:val="00AA51CD"/>
    <w:rsid w:val="00AF1520"/>
    <w:rsid w:val="00AF7C72"/>
    <w:rsid w:val="00B0100E"/>
    <w:rsid w:val="00B04861"/>
    <w:rsid w:val="00B0737A"/>
    <w:rsid w:val="00B25BFB"/>
    <w:rsid w:val="00B331F6"/>
    <w:rsid w:val="00B57563"/>
    <w:rsid w:val="00B6347F"/>
    <w:rsid w:val="00B6467A"/>
    <w:rsid w:val="00B843A8"/>
    <w:rsid w:val="00B90641"/>
    <w:rsid w:val="00BA54E1"/>
    <w:rsid w:val="00BD4C4E"/>
    <w:rsid w:val="00BE1861"/>
    <w:rsid w:val="00BF04E7"/>
    <w:rsid w:val="00BF74EE"/>
    <w:rsid w:val="00C00912"/>
    <w:rsid w:val="00C00C13"/>
    <w:rsid w:val="00C14BFE"/>
    <w:rsid w:val="00C2095F"/>
    <w:rsid w:val="00C221D4"/>
    <w:rsid w:val="00C40687"/>
    <w:rsid w:val="00C46F68"/>
    <w:rsid w:val="00C54398"/>
    <w:rsid w:val="00C90012"/>
    <w:rsid w:val="00C973B2"/>
    <w:rsid w:val="00CA1FD1"/>
    <w:rsid w:val="00CB74A8"/>
    <w:rsid w:val="00CC7934"/>
    <w:rsid w:val="00CD2F64"/>
    <w:rsid w:val="00CF01EF"/>
    <w:rsid w:val="00D04601"/>
    <w:rsid w:val="00D07081"/>
    <w:rsid w:val="00D158CB"/>
    <w:rsid w:val="00D16516"/>
    <w:rsid w:val="00D427E1"/>
    <w:rsid w:val="00D71DE3"/>
    <w:rsid w:val="00D72B6C"/>
    <w:rsid w:val="00D83744"/>
    <w:rsid w:val="00DA1D42"/>
    <w:rsid w:val="00DD0DAC"/>
    <w:rsid w:val="00DD1069"/>
    <w:rsid w:val="00DD482D"/>
    <w:rsid w:val="00DD7B31"/>
    <w:rsid w:val="00DE52E1"/>
    <w:rsid w:val="00DF70CE"/>
    <w:rsid w:val="00E069E1"/>
    <w:rsid w:val="00E10BA3"/>
    <w:rsid w:val="00E150ED"/>
    <w:rsid w:val="00E15165"/>
    <w:rsid w:val="00E22769"/>
    <w:rsid w:val="00E2769A"/>
    <w:rsid w:val="00E41D13"/>
    <w:rsid w:val="00E45C59"/>
    <w:rsid w:val="00E512CD"/>
    <w:rsid w:val="00E548B2"/>
    <w:rsid w:val="00E62B4C"/>
    <w:rsid w:val="00E647D4"/>
    <w:rsid w:val="00E73F05"/>
    <w:rsid w:val="00E74667"/>
    <w:rsid w:val="00E839B3"/>
    <w:rsid w:val="00E90926"/>
    <w:rsid w:val="00E95674"/>
    <w:rsid w:val="00E96827"/>
    <w:rsid w:val="00EA3B15"/>
    <w:rsid w:val="00EC5D96"/>
    <w:rsid w:val="00ED784B"/>
    <w:rsid w:val="00ED7851"/>
    <w:rsid w:val="00EE1AD8"/>
    <w:rsid w:val="00EE68DF"/>
    <w:rsid w:val="00EE7091"/>
    <w:rsid w:val="00F13BD3"/>
    <w:rsid w:val="00F20C46"/>
    <w:rsid w:val="00F568B9"/>
    <w:rsid w:val="00F75631"/>
    <w:rsid w:val="00F924D2"/>
    <w:rsid w:val="00FA438C"/>
    <w:rsid w:val="00FB4ABF"/>
    <w:rsid w:val="00FC2CBA"/>
    <w:rsid w:val="00FD27A7"/>
    <w:rsid w:val="00FE3C5C"/>
    <w:rsid w:val="00FE6410"/>
    <w:rsid w:val="00FF4317"/>
    <w:rsid w:val="00FF601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BF30507"/>
  <w15:docId w15:val="{66BAB803-A6B9-4735-9DCD-017A1254C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79B1"/>
    <w:pPr>
      <w:keepNext/>
      <w:suppressAutoHyphens/>
      <w:spacing w:before="120" w:after="120" w:line="300" w:lineRule="auto"/>
      <w:jc w:val="both"/>
    </w:pPr>
    <w:rPr>
      <w:rFonts w:ascii="Calibri" w:eastAsia="Times New Roman" w:hAnsi="Calibri" w:cs="Times New Roman"/>
      <w:szCs w:val="20"/>
    </w:rPr>
  </w:style>
  <w:style w:type="paragraph" w:styleId="1">
    <w:name w:val="heading 1"/>
    <w:basedOn w:val="a"/>
    <w:next w:val="a"/>
    <w:link w:val="1Char"/>
    <w:uiPriority w:val="9"/>
    <w:qFormat/>
    <w:rsid w:val="00E45C59"/>
    <w:pPr>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Char"/>
    <w:uiPriority w:val="9"/>
    <w:semiHidden/>
    <w:unhideWhenUsed/>
    <w:qFormat/>
    <w:rsid w:val="00AF7C72"/>
    <w:pPr>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iPriority w:val="9"/>
    <w:semiHidden/>
    <w:unhideWhenUsed/>
    <w:qFormat/>
    <w:rsid w:val="000A79A8"/>
    <w:pPr>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qFormat/>
    <w:rsid w:val="00AF7C72"/>
    <w:pPr>
      <w:suppressAutoHyphens w:val="0"/>
      <w:spacing w:before="240" w:after="60" w:line="240" w:lineRule="auto"/>
      <w:outlineLvl w:val="3"/>
    </w:pPr>
    <w:rPr>
      <w:rFonts w:ascii="Times New Roman" w:hAnsi="Times New Roman"/>
      <w:b/>
      <w:bCs/>
      <w:sz w:val="28"/>
      <w:szCs w:val="28"/>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5079B1"/>
    <w:pPr>
      <w:spacing w:before="0"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5079B1"/>
    <w:rPr>
      <w:rFonts w:ascii="Tahoma" w:eastAsia="Times New Roman" w:hAnsi="Tahoma" w:cs="Tahoma"/>
      <w:sz w:val="16"/>
      <w:szCs w:val="16"/>
    </w:rPr>
  </w:style>
  <w:style w:type="paragraph" w:styleId="a4">
    <w:name w:val="header"/>
    <w:basedOn w:val="a"/>
    <w:link w:val="Char0"/>
    <w:uiPriority w:val="99"/>
    <w:unhideWhenUsed/>
    <w:rsid w:val="005079B1"/>
    <w:pPr>
      <w:tabs>
        <w:tab w:val="center" w:pos="4153"/>
        <w:tab w:val="right" w:pos="8306"/>
      </w:tabs>
      <w:spacing w:before="0" w:after="0" w:line="240" w:lineRule="auto"/>
    </w:pPr>
  </w:style>
  <w:style w:type="character" w:customStyle="1" w:styleId="Char0">
    <w:name w:val="Κεφαλίδα Char"/>
    <w:basedOn w:val="a0"/>
    <w:link w:val="a4"/>
    <w:uiPriority w:val="99"/>
    <w:rsid w:val="005079B1"/>
    <w:rPr>
      <w:rFonts w:ascii="Calibri" w:eastAsia="Times New Roman" w:hAnsi="Calibri" w:cs="Times New Roman"/>
      <w:szCs w:val="20"/>
    </w:rPr>
  </w:style>
  <w:style w:type="paragraph" w:styleId="a5">
    <w:name w:val="footer"/>
    <w:basedOn w:val="a"/>
    <w:link w:val="Char1"/>
    <w:uiPriority w:val="99"/>
    <w:unhideWhenUsed/>
    <w:rsid w:val="005079B1"/>
    <w:pPr>
      <w:tabs>
        <w:tab w:val="center" w:pos="4153"/>
        <w:tab w:val="right" w:pos="8306"/>
      </w:tabs>
      <w:spacing w:before="0" w:after="0" w:line="240" w:lineRule="auto"/>
    </w:pPr>
  </w:style>
  <w:style w:type="character" w:customStyle="1" w:styleId="Char1">
    <w:name w:val="Υποσέλιδο Char"/>
    <w:basedOn w:val="a0"/>
    <w:link w:val="a5"/>
    <w:uiPriority w:val="99"/>
    <w:rsid w:val="005079B1"/>
    <w:rPr>
      <w:rFonts w:ascii="Calibri" w:eastAsia="Times New Roman" w:hAnsi="Calibri" w:cs="Times New Roman"/>
      <w:szCs w:val="20"/>
    </w:rPr>
  </w:style>
  <w:style w:type="table" w:styleId="a6">
    <w:name w:val="Table Grid"/>
    <w:basedOn w:val="a1"/>
    <w:uiPriority w:val="59"/>
    <w:rsid w:val="00D71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Light Shading Accent 5"/>
    <w:basedOn w:val="a1"/>
    <w:uiPriority w:val="60"/>
    <w:rsid w:val="00D71DE3"/>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5">
    <w:name w:val="Medium List 1 Accent 5"/>
    <w:basedOn w:val="a1"/>
    <w:uiPriority w:val="65"/>
    <w:rsid w:val="00D71DE3"/>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50">
    <w:name w:val="Light List Accent 5"/>
    <w:basedOn w:val="a1"/>
    <w:uiPriority w:val="61"/>
    <w:rsid w:val="00693F0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51">
    <w:name w:val="Light Grid Accent 5"/>
    <w:basedOn w:val="a1"/>
    <w:uiPriority w:val="62"/>
    <w:rsid w:val="008D61DA"/>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character" w:customStyle="1" w:styleId="4Char">
    <w:name w:val="Επικεφαλίδα 4 Char"/>
    <w:basedOn w:val="a0"/>
    <w:link w:val="4"/>
    <w:rsid w:val="00AF7C72"/>
    <w:rPr>
      <w:rFonts w:ascii="Times New Roman" w:eastAsia="Times New Roman" w:hAnsi="Times New Roman" w:cs="Times New Roman"/>
      <w:b/>
      <w:bCs/>
      <w:sz w:val="28"/>
      <w:szCs w:val="28"/>
      <w:lang w:eastAsia="el-GR"/>
    </w:rPr>
  </w:style>
  <w:style w:type="character" w:customStyle="1" w:styleId="2Char">
    <w:name w:val="Επικεφαλίδα 2 Char"/>
    <w:basedOn w:val="a0"/>
    <w:link w:val="2"/>
    <w:uiPriority w:val="9"/>
    <w:semiHidden/>
    <w:rsid w:val="00AF7C72"/>
    <w:rPr>
      <w:rFonts w:asciiTheme="majorHAnsi" w:eastAsiaTheme="majorEastAsia" w:hAnsiTheme="majorHAnsi" w:cstheme="majorBidi"/>
      <w:b/>
      <w:bCs/>
      <w:color w:val="4F81BD" w:themeColor="accent1"/>
      <w:sz w:val="26"/>
      <w:szCs w:val="26"/>
    </w:rPr>
  </w:style>
  <w:style w:type="paragraph" w:styleId="a7">
    <w:name w:val="List Paragraph"/>
    <w:basedOn w:val="a"/>
    <w:uiPriority w:val="34"/>
    <w:qFormat/>
    <w:rsid w:val="009277BD"/>
    <w:pPr>
      <w:ind w:left="720"/>
      <w:contextualSpacing/>
    </w:pPr>
  </w:style>
  <w:style w:type="paragraph" w:customStyle="1" w:styleId="a8">
    <w:name w:val="Επωνυμία εταιρείας"/>
    <w:basedOn w:val="a"/>
    <w:uiPriority w:val="2"/>
    <w:qFormat/>
    <w:rsid w:val="00A61C98"/>
    <w:pPr>
      <w:keepNext w:val="0"/>
      <w:suppressAutoHyphens w:val="0"/>
      <w:spacing w:before="0" w:after="0" w:line="264" w:lineRule="auto"/>
      <w:jc w:val="left"/>
    </w:pPr>
    <w:rPr>
      <w:rFonts w:ascii="Franklin Gothic Book" w:hAnsi="Franklin Gothic Book"/>
      <w:b/>
      <w:bCs/>
      <w:sz w:val="28"/>
      <w:szCs w:val="28"/>
    </w:rPr>
  </w:style>
  <w:style w:type="paragraph" w:styleId="20">
    <w:name w:val="Body Text Indent 2"/>
    <w:basedOn w:val="a"/>
    <w:link w:val="2Char0"/>
    <w:semiHidden/>
    <w:rsid w:val="000A79A8"/>
    <w:pPr>
      <w:keepNext w:val="0"/>
      <w:suppressAutoHyphens w:val="0"/>
      <w:spacing w:before="0" w:after="0" w:line="240" w:lineRule="auto"/>
      <w:ind w:left="567" w:hanging="567"/>
      <w:jc w:val="left"/>
    </w:pPr>
    <w:rPr>
      <w:rFonts w:ascii="Arial" w:hAnsi="Arial"/>
    </w:rPr>
  </w:style>
  <w:style w:type="character" w:customStyle="1" w:styleId="2Char0">
    <w:name w:val="Σώμα κείμενου με εσοχή 2 Char"/>
    <w:basedOn w:val="a0"/>
    <w:link w:val="20"/>
    <w:semiHidden/>
    <w:rsid w:val="000A79A8"/>
    <w:rPr>
      <w:rFonts w:ascii="Arial" w:eastAsia="Times New Roman" w:hAnsi="Arial" w:cs="Times New Roman"/>
      <w:szCs w:val="20"/>
    </w:rPr>
  </w:style>
  <w:style w:type="character" w:customStyle="1" w:styleId="3Char">
    <w:name w:val="Επικεφαλίδα 3 Char"/>
    <w:basedOn w:val="a0"/>
    <w:link w:val="3"/>
    <w:uiPriority w:val="9"/>
    <w:semiHidden/>
    <w:rsid w:val="000A79A8"/>
    <w:rPr>
      <w:rFonts w:asciiTheme="majorHAnsi" w:eastAsiaTheme="majorEastAsia" w:hAnsiTheme="majorHAnsi" w:cstheme="majorBidi"/>
      <w:b/>
      <w:bCs/>
      <w:color w:val="4F81BD" w:themeColor="accent1"/>
      <w:szCs w:val="20"/>
    </w:rPr>
  </w:style>
  <w:style w:type="character" w:customStyle="1" w:styleId="1Char">
    <w:name w:val="Επικεφαλίδα 1 Char"/>
    <w:basedOn w:val="a0"/>
    <w:link w:val="1"/>
    <w:uiPriority w:val="9"/>
    <w:rsid w:val="00E45C59"/>
    <w:rPr>
      <w:rFonts w:asciiTheme="majorHAnsi" w:eastAsiaTheme="majorEastAsia" w:hAnsiTheme="majorHAnsi" w:cstheme="majorBidi"/>
      <w:color w:val="365F91" w:themeColor="accent1" w:themeShade="BF"/>
      <w:sz w:val="32"/>
      <w:szCs w:val="32"/>
    </w:rPr>
  </w:style>
  <w:style w:type="paragraph" w:styleId="a9">
    <w:name w:val="Body Text"/>
    <w:basedOn w:val="a"/>
    <w:link w:val="Char2"/>
    <w:uiPriority w:val="99"/>
    <w:unhideWhenUsed/>
    <w:rsid w:val="007C6BF1"/>
  </w:style>
  <w:style w:type="character" w:customStyle="1" w:styleId="Char2">
    <w:name w:val="Σώμα κειμένου Char"/>
    <w:basedOn w:val="a0"/>
    <w:link w:val="a9"/>
    <w:uiPriority w:val="99"/>
    <w:rsid w:val="007C6BF1"/>
    <w:rPr>
      <w:rFonts w:ascii="Calibri" w:eastAsia="Times New Roman" w:hAnsi="Calibri" w:cs="Times New Roman"/>
      <w:szCs w:val="20"/>
    </w:rPr>
  </w:style>
  <w:style w:type="character" w:styleId="aa">
    <w:name w:val="Strong"/>
    <w:uiPriority w:val="22"/>
    <w:qFormat/>
    <w:rsid w:val="00FB4A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348325">
      <w:bodyDiv w:val="1"/>
      <w:marLeft w:val="0"/>
      <w:marRight w:val="0"/>
      <w:marTop w:val="0"/>
      <w:marBottom w:val="0"/>
      <w:divBdr>
        <w:top w:val="none" w:sz="0" w:space="0" w:color="auto"/>
        <w:left w:val="none" w:sz="0" w:space="0" w:color="auto"/>
        <w:bottom w:val="none" w:sz="0" w:space="0" w:color="auto"/>
        <w:right w:val="none" w:sz="0" w:space="0" w:color="auto"/>
      </w:divBdr>
    </w:div>
    <w:div w:id="799297979">
      <w:bodyDiv w:val="1"/>
      <w:marLeft w:val="0"/>
      <w:marRight w:val="0"/>
      <w:marTop w:val="0"/>
      <w:marBottom w:val="0"/>
      <w:divBdr>
        <w:top w:val="none" w:sz="0" w:space="0" w:color="auto"/>
        <w:left w:val="none" w:sz="0" w:space="0" w:color="auto"/>
        <w:bottom w:val="none" w:sz="0" w:space="0" w:color="auto"/>
        <w:right w:val="none" w:sz="0" w:space="0" w:color="auto"/>
      </w:divBdr>
    </w:div>
    <w:div w:id="834958821">
      <w:bodyDiv w:val="1"/>
      <w:marLeft w:val="0"/>
      <w:marRight w:val="0"/>
      <w:marTop w:val="0"/>
      <w:marBottom w:val="0"/>
      <w:divBdr>
        <w:top w:val="none" w:sz="0" w:space="0" w:color="auto"/>
        <w:left w:val="none" w:sz="0" w:space="0" w:color="auto"/>
        <w:bottom w:val="none" w:sz="0" w:space="0" w:color="auto"/>
        <w:right w:val="none" w:sz="0" w:space="0" w:color="auto"/>
      </w:divBdr>
    </w:div>
    <w:div w:id="1611740450">
      <w:bodyDiv w:val="1"/>
      <w:marLeft w:val="0"/>
      <w:marRight w:val="0"/>
      <w:marTop w:val="0"/>
      <w:marBottom w:val="0"/>
      <w:divBdr>
        <w:top w:val="none" w:sz="0" w:space="0" w:color="auto"/>
        <w:left w:val="none" w:sz="0" w:space="0" w:color="auto"/>
        <w:bottom w:val="none" w:sz="0" w:space="0" w:color="auto"/>
        <w:right w:val="none" w:sz="0" w:space="0" w:color="auto"/>
      </w:divBdr>
    </w:div>
    <w:div w:id="173821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7A1AC-94B3-4656-B25B-53D852891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773</Words>
  <Characters>4175</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4939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KIRLI MARTHA</dc:creator>
  <cp:lastModifiedBy>Μάρθα Κιρλή</cp:lastModifiedBy>
  <cp:revision>2</cp:revision>
  <cp:lastPrinted>2021-06-10T08:49:00Z</cp:lastPrinted>
  <dcterms:created xsi:type="dcterms:W3CDTF">2021-10-12T15:25:00Z</dcterms:created>
  <dcterms:modified xsi:type="dcterms:W3CDTF">2021-10-12T15:25:00Z</dcterms:modified>
</cp:coreProperties>
</file>